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35" w:rsidRDefault="00664F35" w:rsidP="00664F3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124A2CA6" wp14:editId="429F8B96">
            <wp:extent cx="1068874" cy="1095375"/>
            <wp:effectExtent l="0" t="0" r="0" b="0"/>
            <wp:docPr id="2" name="Picture 2" descr="Z:\Shared Local\XWM-SVR04\G-SportDev\MARKETING &amp; COMMUNICATIONS\Logos\Kent &amp; Medway Sports Board\rs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hared Local\XWM-SVR04\G-SportDev\MARKETING &amp; COMMUNICATIONS\Logos\Kent &amp; Medway Sports Board\rsb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68" cy="109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35" w:rsidRDefault="00664F35" w:rsidP="00664F35">
      <w:pPr>
        <w:jc w:val="center"/>
        <w:rPr>
          <w:b/>
          <w:sz w:val="32"/>
          <w:szCs w:val="32"/>
        </w:rPr>
      </w:pPr>
      <w:r w:rsidRPr="00557AFB">
        <w:rPr>
          <w:b/>
          <w:sz w:val="32"/>
          <w:szCs w:val="32"/>
        </w:rPr>
        <w:t>Ke</w:t>
      </w:r>
      <w:r>
        <w:rPr>
          <w:b/>
          <w:sz w:val="32"/>
          <w:szCs w:val="32"/>
        </w:rPr>
        <w:t>nt &amp; Medway Sports Board</w:t>
      </w:r>
    </w:p>
    <w:p w:rsidR="004E40AA" w:rsidRDefault="004E40AA" w:rsidP="00664F35">
      <w:pPr>
        <w:jc w:val="center"/>
        <w:rPr>
          <w:b/>
          <w:sz w:val="32"/>
          <w:szCs w:val="32"/>
        </w:rPr>
      </w:pPr>
    </w:p>
    <w:p w:rsidR="004E40AA" w:rsidRDefault="004E40AA" w:rsidP="00664F35">
      <w:pPr>
        <w:jc w:val="center"/>
        <w:rPr>
          <w:b/>
          <w:sz w:val="32"/>
          <w:szCs w:val="32"/>
        </w:rPr>
      </w:pPr>
    </w:p>
    <w:p w:rsidR="004E40AA" w:rsidRDefault="004E40AA" w:rsidP="00664F35">
      <w:pPr>
        <w:jc w:val="center"/>
        <w:rPr>
          <w:b/>
          <w:sz w:val="32"/>
          <w:szCs w:val="32"/>
        </w:rPr>
      </w:pPr>
    </w:p>
    <w:p w:rsidR="004E40AA" w:rsidRDefault="004E40AA" w:rsidP="00664F35">
      <w:pPr>
        <w:jc w:val="center"/>
        <w:rPr>
          <w:b/>
          <w:sz w:val="32"/>
          <w:szCs w:val="32"/>
        </w:rPr>
      </w:pPr>
    </w:p>
    <w:p w:rsidR="004E40AA" w:rsidRDefault="004E40AA" w:rsidP="00664F35">
      <w:pPr>
        <w:jc w:val="center"/>
        <w:rPr>
          <w:b/>
          <w:sz w:val="32"/>
          <w:szCs w:val="32"/>
        </w:rPr>
      </w:pPr>
    </w:p>
    <w:p w:rsidR="004E40AA" w:rsidRPr="004E40AA" w:rsidRDefault="004E40AA" w:rsidP="00664F35">
      <w:pPr>
        <w:jc w:val="center"/>
        <w:rPr>
          <w:b/>
          <w:sz w:val="48"/>
          <w:szCs w:val="48"/>
        </w:rPr>
      </w:pPr>
      <w:r w:rsidRPr="004E40AA">
        <w:rPr>
          <w:b/>
          <w:sz w:val="48"/>
          <w:szCs w:val="48"/>
        </w:rPr>
        <w:t xml:space="preserve">BOARD RECRUITMENT PACK </w:t>
      </w:r>
    </w:p>
    <w:p w:rsidR="004E40AA" w:rsidRPr="004E40AA" w:rsidRDefault="004E40AA" w:rsidP="00664F35">
      <w:pPr>
        <w:jc w:val="center"/>
        <w:rPr>
          <w:b/>
          <w:sz w:val="48"/>
          <w:szCs w:val="48"/>
        </w:rPr>
      </w:pPr>
      <w:r w:rsidRPr="004E40AA">
        <w:rPr>
          <w:b/>
          <w:sz w:val="48"/>
          <w:szCs w:val="48"/>
        </w:rPr>
        <w:t>2016-2017</w:t>
      </w:r>
    </w:p>
    <w:p w:rsidR="004E40AA" w:rsidRDefault="004E40AA" w:rsidP="00664F35">
      <w:pPr>
        <w:jc w:val="center"/>
        <w:rPr>
          <w:b/>
          <w:sz w:val="32"/>
          <w:szCs w:val="32"/>
        </w:rPr>
      </w:pPr>
    </w:p>
    <w:p w:rsidR="004E40AA" w:rsidRDefault="004E40AA" w:rsidP="00664F35">
      <w:pPr>
        <w:jc w:val="center"/>
        <w:rPr>
          <w:b/>
          <w:sz w:val="32"/>
          <w:szCs w:val="32"/>
        </w:rPr>
      </w:pPr>
    </w:p>
    <w:p w:rsidR="004E40AA" w:rsidRDefault="004E40AA" w:rsidP="00664F35">
      <w:pPr>
        <w:jc w:val="center"/>
        <w:rPr>
          <w:b/>
          <w:sz w:val="32"/>
          <w:szCs w:val="32"/>
        </w:rPr>
      </w:pPr>
    </w:p>
    <w:p w:rsidR="004E40AA" w:rsidRDefault="004E40AA" w:rsidP="00664F35">
      <w:pPr>
        <w:jc w:val="center"/>
        <w:rPr>
          <w:b/>
          <w:sz w:val="32"/>
          <w:szCs w:val="32"/>
        </w:rPr>
      </w:pPr>
    </w:p>
    <w:p w:rsidR="004E40AA" w:rsidRDefault="004E40AA" w:rsidP="00664F35">
      <w:pPr>
        <w:jc w:val="center"/>
        <w:rPr>
          <w:b/>
          <w:sz w:val="32"/>
          <w:szCs w:val="32"/>
        </w:rPr>
      </w:pPr>
    </w:p>
    <w:p w:rsidR="004E40AA" w:rsidRDefault="004E40AA" w:rsidP="00664F35">
      <w:pPr>
        <w:jc w:val="center"/>
        <w:rPr>
          <w:b/>
          <w:sz w:val="32"/>
          <w:szCs w:val="32"/>
        </w:rPr>
      </w:pPr>
    </w:p>
    <w:p w:rsidR="004E40AA" w:rsidRDefault="004E40AA" w:rsidP="00664F35">
      <w:pPr>
        <w:jc w:val="center"/>
        <w:rPr>
          <w:b/>
          <w:sz w:val="32"/>
          <w:szCs w:val="32"/>
        </w:rPr>
      </w:pPr>
    </w:p>
    <w:p w:rsidR="004E40AA" w:rsidRPr="00664F35" w:rsidRDefault="004E40AA" w:rsidP="00664F35">
      <w:pPr>
        <w:jc w:val="center"/>
        <w:rPr>
          <w:b/>
          <w:sz w:val="32"/>
          <w:szCs w:val="32"/>
        </w:rPr>
      </w:pPr>
    </w:p>
    <w:p w:rsidR="00664F35" w:rsidRPr="00664F35" w:rsidRDefault="00664F35" w:rsidP="00664F35">
      <w:pPr>
        <w:jc w:val="right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en-GB"/>
        </w:rPr>
        <w:drawing>
          <wp:inline distT="0" distB="0" distL="0" distR="0" wp14:anchorId="74068637" wp14:editId="3957F34D">
            <wp:extent cx="1570338" cy="581025"/>
            <wp:effectExtent l="0" t="0" r="0" b="0"/>
            <wp:docPr id="8" name="Picture 8" descr="Z:\Shared Local\XWM-SVR04\G-SportDev\MARKETING &amp; COMMUNICATIONS\Logos\Kent Sport\Logo\Kent_Sport_Primary_Logo_RGB small 3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Shared Local\XWM-SVR04\G-SportDev\MARKETING &amp; COMMUNICATIONS\Logos\Kent Sport\Logo\Kent_Sport_Primary_Logo_RGB small 300p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38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rFonts w:cs="Arial"/>
          <w:b/>
          <w:noProof/>
          <w:sz w:val="28"/>
          <w:szCs w:val="28"/>
        </w:rPr>
        <w:t xml:space="preserve">    </w:t>
      </w:r>
      <w:r>
        <w:rPr>
          <w:rFonts w:cs="Arial"/>
          <w:b/>
          <w:noProof/>
          <w:sz w:val="28"/>
          <w:szCs w:val="28"/>
          <w:lang w:eastAsia="en-GB"/>
        </w:rPr>
        <w:drawing>
          <wp:inline distT="0" distB="0" distL="0" distR="0" wp14:anchorId="43E77726" wp14:editId="21D2BDBB">
            <wp:extent cx="923925" cy="674216"/>
            <wp:effectExtent l="0" t="0" r="0" b="0"/>
            <wp:docPr id="1" name="Picture 1" descr="Z:\Shared Local\XWM-SVR04\G-SportDev\MARKETING &amp; COMMUNICATIONS\Logos\KCC\Supported by\New KCC Logo supported b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hared Local\XWM-SVR04\G-SportDev\MARKETING &amp; COMMUNICATIONS\Logos\KCC\Supported by\New KCC Logo supported by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24" cy="68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0AA" w:rsidRDefault="004E40AA" w:rsidP="005C757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lastRenderedPageBreak/>
        <w:drawing>
          <wp:inline distT="0" distB="0" distL="0" distR="0" wp14:anchorId="346B85AC" wp14:editId="1BF3E0FE">
            <wp:extent cx="1068874" cy="1095375"/>
            <wp:effectExtent l="0" t="0" r="0" b="0"/>
            <wp:docPr id="12" name="Picture 12" descr="Z:\Shared Local\XWM-SVR04\G-SportDev\MARKETING &amp; COMMUNICATIONS\Logos\Kent &amp; Medway Sports Board\rs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hared Local\XWM-SVR04\G-SportDev\MARKETING &amp; COMMUNICATIONS\Logos\Kent &amp; Medway Sports Board\rsb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68" cy="109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571" w:rsidRDefault="004E40AA" w:rsidP="005C7571">
      <w:pPr>
        <w:jc w:val="center"/>
        <w:rPr>
          <w:b/>
          <w:sz w:val="32"/>
          <w:szCs w:val="32"/>
        </w:rPr>
      </w:pPr>
      <w:r w:rsidRPr="00557AFB">
        <w:rPr>
          <w:b/>
          <w:sz w:val="32"/>
          <w:szCs w:val="32"/>
        </w:rPr>
        <w:t>Ke</w:t>
      </w:r>
      <w:r>
        <w:rPr>
          <w:b/>
          <w:sz w:val="32"/>
          <w:szCs w:val="32"/>
        </w:rPr>
        <w:t>nt &amp; Medway Sports Board</w:t>
      </w:r>
    </w:p>
    <w:p w:rsidR="004E40AA" w:rsidRPr="005C7571" w:rsidRDefault="004E40AA" w:rsidP="005C7571">
      <w:pPr>
        <w:jc w:val="center"/>
        <w:rPr>
          <w:b/>
          <w:sz w:val="32"/>
          <w:szCs w:val="32"/>
        </w:rPr>
      </w:pPr>
      <w:r>
        <w:rPr>
          <w:b/>
          <w:bCs/>
          <w:i/>
          <w:iCs/>
          <w:sz w:val="24"/>
          <w:szCs w:val="24"/>
        </w:rPr>
        <w:t>Changing</w:t>
      </w:r>
      <w:r w:rsidRPr="00C15FFF">
        <w:rPr>
          <w:b/>
          <w:bCs/>
          <w:i/>
          <w:iCs/>
          <w:sz w:val="24"/>
          <w:szCs w:val="24"/>
        </w:rPr>
        <w:t xml:space="preserve"> lives through sport and physical activity</w:t>
      </w:r>
      <w:r>
        <w:rPr>
          <w:b/>
          <w:bCs/>
          <w:i/>
          <w:iCs/>
          <w:sz w:val="24"/>
          <w:szCs w:val="24"/>
        </w:rPr>
        <w:t>…</w:t>
      </w:r>
    </w:p>
    <w:p w:rsidR="004E40AA" w:rsidRPr="00C15FFF" w:rsidRDefault="004E40AA" w:rsidP="004E40AA">
      <w:pPr>
        <w:rPr>
          <w:rFonts w:ascii="Arial" w:hAnsi="Arial" w:cs="Arial"/>
          <w:sz w:val="24"/>
          <w:szCs w:val="24"/>
        </w:rPr>
      </w:pPr>
      <w:r w:rsidRPr="00C15FFF">
        <w:rPr>
          <w:sz w:val="24"/>
          <w:szCs w:val="24"/>
        </w:rPr>
        <w:t xml:space="preserve">The Kent &amp; Medway Sports Board </w:t>
      </w:r>
      <w:r w:rsidRPr="00C15FFF">
        <w:rPr>
          <w:rFonts w:cs="Arial"/>
          <w:sz w:val="24"/>
          <w:szCs w:val="24"/>
        </w:rPr>
        <w:t xml:space="preserve">independently provides good governance </w:t>
      </w:r>
      <w:r>
        <w:rPr>
          <w:rFonts w:cs="Arial"/>
          <w:sz w:val="24"/>
          <w:szCs w:val="24"/>
        </w:rPr>
        <w:t xml:space="preserve">for </w:t>
      </w:r>
      <w:r w:rsidRPr="00C15FFF">
        <w:rPr>
          <w:rFonts w:cs="Arial"/>
          <w:sz w:val="24"/>
          <w:szCs w:val="24"/>
        </w:rPr>
        <w:t>the work of Kent Sport, the County Sports Partnership (CSP</w:t>
      </w:r>
      <w:r>
        <w:rPr>
          <w:rFonts w:cs="Arial"/>
          <w:sz w:val="24"/>
          <w:szCs w:val="24"/>
        </w:rPr>
        <w:t>)</w:t>
      </w:r>
      <w:r w:rsidRPr="0068218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hosted by Kent County Council</w:t>
      </w:r>
      <w:r w:rsidRPr="00C15FFF">
        <w:rPr>
          <w:rFonts w:cs="Arial"/>
          <w:sz w:val="24"/>
          <w:szCs w:val="24"/>
        </w:rPr>
        <w:t xml:space="preserve">.  </w:t>
      </w:r>
      <w:r>
        <w:rPr>
          <w:rFonts w:cs="Arial"/>
          <w:sz w:val="24"/>
          <w:szCs w:val="24"/>
        </w:rPr>
        <w:t>It</w:t>
      </w:r>
      <w:r w:rsidRPr="00C15FFF">
        <w:rPr>
          <w:rFonts w:cs="Arial"/>
          <w:sz w:val="24"/>
          <w:szCs w:val="24"/>
        </w:rPr>
        <w:t xml:space="preserve"> also oversees </w:t>
      </w:r>
      <w:r>
        <w:rPr>
          <w:rFonts w:cs="Arial"/>
          <w:sz w:val="24"/>
          <w:szCs w:val="24"/>
        </w:rPr>
        <w:t xml:space="preserve">the </w:t>
      </w:r>
      <w:r w:rsidRPr="00C15FFF">
        <w:rPr>
          <w:rFonts w:cs="Arial"/>
          <w:sz w:val="24"/>
          <w:szCs w:val="24"/>
        </w:rPr>
        <w:t>delivery of the Strategic Framework for Sport and Phy</w:t>
      </w:r>
      <w:r>
        <w:rPr>
          <w:rFonts w:cs="Arial"/>
          <w:sz w:val="24"/>
          <w:szCs w:val="24"/>
        </w:rPr>
        <w:t>sical Activity for the county provided and co-ordinated by the Kent Sport staff team.</w:t>
      </w:r>
    </w:p>
    <w:p w:rsidR="004E40AA" w:rsidRPr="0068218A" w:rsidRDefault="004E40AA" w:rsidP="004E40AA">
      <w:pPr>
        <w:rPr>
          <w:sz w:val="24"/>
          <w:szCs w:val="24"/>
        </w:rPr>
      </w:pPr>
      <w:r w:rsidRPr="00C15FFF">
        <w:rPr>
          <w:sz w:val="24"/>
          <w:szCs w:val="24"/>
        </w:rPr>
        <w:t>This is an excit</w:t>
      </w:r>
      <w:r>
        <w:rPr>
          <w:sz w:val="24"/>
          <w:szCs w:val="24"/>
        </w:rPr>
        <w:t xml:space="preserve">ing time of transition with </w:t>
      </w:r>
      <w:r w:rsidRPr="00C15FFF">
        <w:rPr>
          <w:sz w:val="24"/>
          <w:szCs w:val="24"/>
        </w:rPr>
        <w:t>new Government an</w:t>
      </w:r>
      <w:r>
        <w:rPr>
          <w:sz w:val="24"/>
          <w:szCs w:val="24"/>
        </w:rPr>
        <w:t>d Sport England Strategies</w:t>
      </w:r>
      <w:r w:rsidRPr="00C15FFF">
        <w:rPr>
          <w:sz w:val="24"/>
          <w:szCs w:val="24"/>
        </w:rPr>
        <w:t xml:space="preserve"> focus</w:t>
      </w:r>
      <w:r>
        <w:rPr>
          <w:sz w:val="24"/>
          <w:szCs w:val="24"/>
        </w:rPr>
        <w:t>ing</w:t>
      </w:r>
      <w:r w:rsidRPr="00C15FFF">
        <w:rPr>
          <w:sz w:val="24"/>
          <w:szCs w:val="24"/>
        </w:rPr>
        <w:t xml:space="preserve"> on </w:t>
      </w:r>
      <w:r>
        <w:rPr>
          <w:sz w:val="24"/>
          <w:szCs w:val="24"/>
        </w:rPr>
        <w:t xml:space="preserve">health, well-being and </w:t>
      </w:r>
      <w:r w:rsidRPr="00C15FFF">
        <w:rPr>
          <w:sz w:val="24"/>
          <w:szCs w:val="24"/>
        </w:rPr>
        <w:t>tackling</w:t>
      </w:r>
      <w:r>
        <w:rPr>
          <w:sz w:val="24"/>
          <w:szCs w:val="24"/>
        </w:rPr>
        <w:t xml:space="preserve"> in</w:t>
      </w:r>
      <w:r w:rsidRPr="00C15FFF">
        <w:rPr>
          <w:sz w:val="24"/>
          <w:szCs w:val="24"/>
        </w:rPr>
        <w:t xml:space="preserve">activity and providing opportunities for under-represented groups to participate in sport and physical activity. We are currently refreshing our own Strategic Framework to deliver against these </w:t>
      </w:r>
      <w:r w:rsidRPr="0068218A">
        <w:rPr>
          <w:sz w:val="24"/>
          <w:szCs w:val="24"/>
        </w:rPr>
        <w:t xml:space="preserve">agendas. </w:t>
      </w:r>
    </w:p>
    <w:p w:rsidR="004E40AA" w:rsidRDefault="004E40AA" w:rsidP="004E40AA">
      <w:pPr>
        <w:rPr>
          <w:sz w:val="24"/>
          <w:szCs w:val="24"/>
        </w:rPr>
      </w:pPr>
      <w:r w:rsidRPr="0068218A">
        <w:rPr>
          <w:sz w:val="24"/>
          <w:szCs w:val="24"/>
        </w:rPr>
        <w:t>T</w:t>
      </w:r>
      <w:r>
        <w:rPr>
          <w:sz w:val="24"/>
          <w:szCs w:val="24"/>
        </w:rPr>
        <w:t>o complement this change, t</w:t>
      </w:r>
      <w:r w:rsidRPr="0068218A">
        <w:rPr>
          <w:sz w:val="24"/>
          <w:szCs w:val="24"/>
        </w:rPr>
        <w:t xml:space="preserve">he Board is </w:t>
      </w:r>
      <w:r>
        <w:rPr>
          <w:sz w:val="24"/>
          <w:szCs w:val="24"/>
        </w:rPr>
        <w:t xml:space="preserve">being restructured from April 2017 and is </w:t>
      </w:r>
      <w:r w:rsidRPr="0068218A">
        <w:rPr>
          <w:sz w:val="24"/>
          <w:szCs w:val="24"/>
        </w:rPr>
        <w:t xml:space="preserve">looking </w:t>
      </w:r>
      <w:r>
        <w:rPr>
          <w:sz w:val="24"/>
          <w:szCs w:val="24"/>
        </w:rPr>
        <w:t>to recruit new high performing individual</w:t>
      </w:r>
      <w:r w:rsidRPr="0068218A">
        <w:rPr>
          <w:sz w:val="24"/>
          <w:szCs w:val="24"/>
        </w:rPr>
        <w:t xml:space="preserve"> </w:t>
      </w:r>
      <w:r>
        <w:rPr>
          <w:sz w:val="24"/>
          <w:szCs w:val="24"/>
        </w:rPr>
        <w:t>members with experience of</w:t>
      </w:r>
      <w:r w:rsidRPr="0068218A">
        <w:rPr>
          <w:sz w:val="24"/>
          <w:szCs w:val="24"/>
        </w:rPr>
        <w:t xml:space="preserve"> a range of sectors including</w:t>
      </w:r>
      <w:r>
        <w:rPr>
          <w:sz w:val="24"/>
          <w:szCs w:val="24"/>
        </w:rPr>
        <w:t xml:space="preserve"> commercial, health and</w:t>
      </w:r>
      <w:r w:rsidRPr="0068218A">
        <w:rPr>
          <w:sz w:val="24"/>
          <w:szCs w:val="24"/>
        </w:rPr>
        <w:t xml:space="preserve"> social care (including Clinical Commissioning Groups and/or GPs), </w:t>
      </w:r>
      <w:r>
        <w:rPr>
          <w:sz w:val="24"/>
          <w:szCs w:val="24"/>
        </w:rPr>
        <w:t xml:space="preserve">the </w:t>
      </w:r>
      <w:r w:rsidRPr="0068218A">
        <w:rPr>
          <w:sz w:val="24"/>
          <w:szCs w:val="24"/>
        </w:rPr>
        <w:t xml:space="preserve">voluntary and community sector (VCS) and community development. </w:t>
      </w:r>
    </w:p>
    <w:p w:rsidR="004E40AA" w:rsidRDefault="004E40AA" w:rsidP="004E40AA">
      <w:pPr>
        <w:rPr>
          <w:sz w:val="24"/>
          <w:szCs w:val="24"/>
        </w:rPr>
      </w:pPr>
      <w:r w:rsidRPr="0068218A">
        <w:rPr>
          <w:sz w:val="24"/>
          <w:szCs w:val="24"/>
        </w:rPr>
        <w:t xml:space="preserve">We are also particularly interested in individuals who have </w:t>
      </w:r>
      <w:r>
        <w:rPr>
          <w:sz w:val="24"/>
          <w:szCs w:val="24"/>
        </w:rPr>
        <w:t xml:space="preserve">the </w:t>
      </w:r>
      <w:r w:rsidRPr="0068218A">
        <w:rPr>
          <w:sz w:val="24"/>
          <w:szCs w:val="24"/>
        </w:rPr>
        <w:t xml:space="preserve">skills, experience and knowledge of business development, income generation and working with disadvantaged communities and under-represented groups. Prospective Board Members will </w:t>
      </w:r>
      <w:r>
        <w:rPr>
          <w:sz w:val="24"/>
          <w:szCs w:val="24"/>
        </w:rPr>
        <w:t>demonstrate</w:t>
      </w:r>
      <w:r w:rsidRPr="006821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68218A">
        <w:rPr>
          <w:sz w:val="24"/>
          <w:szCs w:val="24"/>
        </w:rPr>
        <w:t>strong commitment to sport and physical activity coupled with networki</w:t>
      </w:r>
      <w:r>
        <w:rPr>
          <w:sz w:val="24"/>
          <w:szCs w:val="24"/>
        </w:rPr>
        <w:t>ng and influencing skills and the</w:t>
      </w:r>
      <w:r w:rsidRPr="0068218A">
        <w:rPr>
          <w:sz w:val="24"/>
          <w:szCs w:val="24"/>
        </w:rPr>
        <w:t xml:space="preserve"> ability to think creatively and strategically. </w:t>
      </w:r>
    </w:p>
    <w:p w:rsidR="004E40AA" w:rsidRDefault="004E40AA" w:rsidP="004E40A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sz w:val="24"/>
          <w:szCs w:val="24"/>
        </w:rPr>
        <w:t>The Kent and Medway Sports Board is</w:t>
      </w:r>
      <w:r w:rsidRPr="0068218A">
        <w:rPr>
          <w:sz w:val="24"/>
          <w:szCs w:val="24"/>
        </w:rPr>
        <w:t xml:space="preserve"> actively seeking a diverse membership and particularly welcome</w:t>
      </w:r>
      <w:r>
        <w:rPr>
          <w:sz w:val="24"/>
          <w:szCs w:val="24"/>
        </w:rPr>
        <w:t>s</w:t>
      </w:r>
      <w:r w:rsidRPr="0068218A">
        <w:rPr>
          <w:sz w:val="24"/>
          <w:szCs w:val="24"/>
        </w:rPr>
        <w:t xml:space="preserve"> applications </w:t>
      </w:r>
      <w:r w:rsidR="006B126F">
        <w:rPr>
          <w:sz w:val="24"/>
          <w:szCs w:val="24"/>
        </w:rPr>
        <w:t xml:space="preserve">from </w:t>
      </w:r>
      <w:bookmarkStart w:id="0" w:name="_GoBack"/>
      <w:bookmarkEnd w:id="0"/>
      <w:r w:rsidRPr="61BFCD6B">
        <w:rPr>
          <w:sz w:val="24"/>
          <w:szCs w:val="24"/>
        </w:rPr>
        <w:t xml:space="preserve">anyone who can meet the criteria, regardless of gender, </w:t>
      </w:r>
      <w:r>
        <w:rPr>
          <w:sz w:val="24"/>
          <w:szCs w:val="24"/>
        </w:rPr>
        <w:t xml:space="preserve">gender identity, </w:t>
      </w:r>
      <w:r w:rsidRPr="61BFCD6B">
        <w:rPr>
          <w:sz w:val="24"/>
          <w:szCs w:val="24"/>
        </w:rPr>
        <w:t>race, age, disability, sexual orientation</w:t>
      </w:r>
      <w:r>
        <w:rPr>
          <w:sz w:val="24"/>
          <w:szCs w:val="24"/>
        </w:rPr>
        <w:t>, marital status</w:t>
      </w:r>
      <w:r w:rsidRPr="61BFCD6B">
        <w:rPr>
          <w:sz w:val="24"/>
          <w:szCs w:val="24"/>
        </w:rPr>
        <w:t xml:space="preserve"> or religion.</w:t>
      </w:r>
      <w:r w:rsidRPr="00664F35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rFonts w:cs="Arial"/>
          <w:color w:val="000000"/>
        </w:rPr>
        <w:t xml:space="preserve"> </w:t>
      </w:r>
    </w:p>
    <w:p w:rsidR="004E40AA" w:rsidRDefault="004E40AA" w:rsidP="004E40A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E40AA" w:rsidRPr="00C15FFF" w:rsidRDefault="004E40AA" w:rsidP="004E40AA">
      <w:pPr>
        <w:rPr>
          <w:sz w:val="24"/>
          <w:szCs w:val="24"/>
        </w:rPr>
      </w:pPr>
      <w:r w:rsidRPr="00C15FFF">
        <w:rPr>
          <w:sz w:val="24"/>
          <w:szCs w:val="24"/>
        </w:rPr>
        <w:t>This is an exciting opportunity to influence the way sport and physical activity is developed across</w:t>
      </w:r>
      <w:r>
        <w:rPr>
          <w:sz w:val="24"/>
          <w:szCs w:val="24"/>
        </w:rPr>
        <w:t xml:space="preserve"> Kent and Medway - delivered through </w:t>
      </w:r>
      <w:r w:rsidRPr="00C15FFF">
        <w:rPr>
          <w:sz w:val="24"/>
          <w:szCs w:val="24"/>
        </w:rPr>
        <w:t xml:space="preserve">high quality </w:t>
      </w:r>
      <w:r>
        <w:rPr>
          <w:sz w:val="24"/>
          <w:szCs w:val="24"/>
        </w:rPr>
        <w:t xml:space="preserve">programmes </w:t>
      </w:r>
      <w:r w:rsidRPr="00C15FFF">
        <w:rPr>
          <w:sz w:val="24"/>
          <w:szCs w:val="24"/>
        </w:rPr>
        <w:t xml:space="preserve">and </w:t>
      </w:r>
      <w:r>
        <w:rPr>
          <w:sz w:val="24"/>
          <w:szCs w:val="24"/>
        </w:rPr>
        <w:t>helping to improve</w:t>
      </w:r>
      <w:r w:rsidRPr="00C15FFF">
        <w:rPr>
          <w:sz w:val="24"/>
          <w:szCs w:val="24"/>
        </w:rPr>
        <w:t xml:space="preserve"> the health and social development of our communities.</w:t>
      </w:r>
    </w:p>
    <w:p w:rsidR="004E40AA" w:rsidRDefault="004E40AA" w:rsidP="004E40AA">
      <w:pPr>
        <w:rPr>
          <w:sz w:val="24"/>
          <w:szCs w:val="24"/>
        </w:rPr>
      </w:pPr>
      <w:r w:rsidRPr="00C15FFF">
        <w:rPr>
          <w:sz w:val="24"/>
          <w:szCs w:val="24"/>
        </w:rPr>
        <w:t xml:space="preserve">For further information about </w:t>
      </w:r>
      <w:r>
        <w:rPr>
          <w:sz w:val="24"/>
          <w:szCs w:val="24"/>
        </w:rPr>
        <w:t>joining the Board</w:t>
      </w:r>
      <w:r w:rsidRPr="00C15FFF">
        <w:rPr>
          <w:sz w:val="24"/>
          <w:szCs w:val="24"/>
        </w:rPr>
        <w:t xml:space="preserve"> please contact Kevin Day, Sport and Physical Activity Manager and CSP Director on 03000 411936 or </w:t>
      </w:r>
      <w:hyperlink r:id="rId9" w:history="1">
        <w:r w:rsidRPr="00310C73">
          <w:rPr>
            <w:rStyle w:val="Hyperlink"/>
            <w:sz w:val="24"/>
            <w:szCs w:val="24"/>
          </w:rPr>
          <w:t>kevin.day@kent.gov.uk</w:t>
        </w:r>
      </w:hyperlink>
      <w:r w:rsidRPr="00C15FFF">
        <w:rPr>
          <w:sz w:val="24"/>
          <w:szCs w:val="24"/>
        </w:rPr>
        <w:t xml:space="preserve">. </w:t>
      </w:r>
    </w:p>
    <w:p w:rsidR="004E40AA" w:rsidRDefault="004E40AA" w:rsidP="004E40AA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C15FFF">
        <w:rPr>
          <w:sz w:val="24"/>
          <w:szCs w:val="24"/>
        </w:rPr>
        <w:t>losin</w:t>
      </w:r>
      <w:r>
        <w:rPr>
          <w:sz w:val="24"/>
          <w:szCs w:val="24"/>
        </w:rPr>
        <w:t xml:space="preserve">g date: </w:t>
      </w:r>
      <w:r w:rsidRPr="00B521DE">
        <w:rPr>
          <w:b/>
          <w:sz w:val="24"/>
          <w:szCs w:val="24"/>
        </w:rPr>
        <w:t>12noon on Friday 6 January 2017.</w:t>
      </w:r>
      <w:r>
        <w:rPr>
          <w:sz w:val="24"/>
          <w:szCs w:val="24"/>
        </w:rPr>
        <w:t xml:space="preserve"> </w:t>
      </w:r>
    </w:p>
    <w:p w:rsidR="005C7571" w:rsidRDefault="004E40AA" w:rsidP="004E40AA">
      <w:pPr>
        <w:rPr>
          <w:i/>
          <w:sz w:val="24"/>
          <w:szCs w:val="24"/>
        </w:rPr>
      </w:pPr>
      <w:r>
        <w:rPr>
          <w:sz w:val="24"/>
          <w:szCs w:val="24"/>
        </w:rPr>
        <w:t>Application f</w:t>
      </w:r>
      <w:r w:rsidRPr="00C15FFF">
        <w:rPr>
          <w:sz w:val="24"/>
          <w:szCs w:val="24"/>
        </w:rPr>
        <w:t>orms and</w:t>
      </w:r>
      <w:r>
        <w:rPr>
          <w:sz w:val="24"/>
          <w:szCs w:val="24"/>
        </w:rPr>
        <w:t xml:space="preserve"> details are available </w:t>
      </w:r>
      <w:r w:rsidRPr="002A6C5C">
        <w:rPr>
          <w:i/>
          <w:sz w:val="24"/>
          <w:szCs w:val="24"/>
        </w:rPr>
        <w:t>via this link</w:t>
      </w:r>
      <w:r w:rsidR="0044116E">
        <w:rPr>
          <w:i/>
          <w:sz w:val="24"/>
          <w:szCs w:val="24"/>
        </w:rPr>
        <w:t xml:space="preserve">: </w:t>
      </w:r>
      <w:hyperlink r:id="rId10" w:history="1">
        <w:r w:rsidR="0044116E">
          <w:rPr>
            <w:rStyle w:val="Hyperlink"/>
          </w:rPr>
          <w:t>www.kentsport.org/jobs</w:t>
        </w:r>
      </w:hyperlink>
    </w:p>
    <w:p w:rsidR="004E40AA" w:rsidRPr="00664F35" w:rsidRDefault="004E40AA" w:rsidP="005C7571">
      <w:pPr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en-GB"/>
        </w:rPr>
        <w:drawing>
          <wp:inline distT="0" distB="0" distL="0" distR="0" wp14:anchorId="760B2B04" wp14:editId="257E21E1">
            <wp:extent cx="1570338" cy="581025"/>
            <wp:effectExtent l="0" t="0" r="0" b="0"/>
            <wp:docPr id="13" name="Picture 13" descr="Z:\Shared Local\XWM-SVR04\G-SportDev\MARKETING &amp; COMMUNICATIONS\Logos\Kent Sport\Logo\Kent_Sport_Primary_Logo_RGB small 3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Shared Local\XWM-SVR04\G-SportDev\MARKETING &amp; COMMUNICATIONS\Logos\Kent Sport\Logo\Kent_Sport_Primary_Logo_RGB small 300p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38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rFonts w:cs="Arial"/>
          <w:b/>
          <w:noProof/>
          <w:sz w:val="28"/>
          <w:szCs w:val="28"/>
        </w:rPr>
        <w:t xml:space="preserve">    </w:t>
      </w:r>
      <w:r>
        <w:rPr>
          <w:rFonts w:cs="Arial"/>
          <w:b/>
          <w:noProof/>
          <w:sz w:val="28"/>
          <w:szCs w:val="28"/>
          <w:lang w:eastAsia="en-GB"/>
        </w:rPr>
        <w:drawing>
          <wp:inline distT="0" distB="0" distL="0" distR="0" wp14:anchorId="72E67E17" wp14:editId="0F8031E4">
            <wp:extent cx="923925" cy="674216"/>
            <wp:effectExtent l="0" t="0" r="0" b="0"/>
            <wp:docPr id="14" name="Picture 14" descr="Z:\Shared Local\XWM-SVR04\G-SportDev\MARKETING &amp; COMMUNICATIONS\Logos\KCC\Supported by\New KCC Logo supported b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hared Local\XWM-SVR04\G-SportDev\MARKETING &amp; COMMUNICATIONS\Logos\KCC\Supported by\New KCC Logo supported by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24" cy="68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35" w:rsidRDefault="00664F35" w:rsidP="00664F35">
      <w:pPr>
        <w:jc w:val="center"/>
        <w:rPr>
          <w:rFonts w:cs="Arial"/>
          <w:b/>
          <w:sz w:val="28"/>
          <w:szCs w:val="28"/>
        </w:rPr>
      </w:pPr>
      <w:r>
        <w:rPr>
          <w:b/>
          <w:noProof/>
          <w:sz w:val="32"/>
          <w:szCs w:val="32"/>
          <w:lang w:eastAsia="en-GB"/>
        </w:rPr>
        <w:lastRenderedPageBreak/>
        <w:drawing>
          <wp:inline distT="0" distB="0" distL="0" distR="0" wp14:anchorId="5AB54142" wp14:editId="769557D1">
            <wp:extent cx="1095375" cy="1122533"/>
            <wp:effectExtent l="0" t="0" r="0" b="1905"/>
            <wp:docPr id="9" name="Picture 9" descr="Z:\Shared Local\XWM-SVR04\G-SportDev\MARKETING &amp; COMMUNICATIONS\Logos\Kent &amp; Medway Sports Board\rs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hared Local\XWM-SVR04\G-SportDev\MARKETING &amp; COMMUNICATIONS\Logos\Kent &amp; Medway Sports Board\rsb_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058" cy="112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35" w:rsidRDefault="00664F35" w:rsidP="00664F35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Kent &amp; Medway Sports Board</w:t>
      </w:r>
    </w:p>
    <w:p w:rsidR="00664F35" w:rsidRDefault="00664F35" w:rsidP="00664F35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Role Description – Board Member </w:t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664F35" w:rsidRPr="00C15FFF" w:rsidRDefault="00664F35" w:rsidP="00664F35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C15FFF">
        <w:rPr>
          <w:rFonts w:cs="Arial"/>
          <w:b/>
          <w:sz w:val="24"/>
          <w:szCs w:val="24"/>
        </w:rPr>
        <w:t>Title</w:t>
      </w:r>
    </w:p>
    <w:p w:rsidR="00664F35" w:rsidRPr="00C15FFF" w:rsidRDefault="00664F35" w:rsidP="00664F35">
      <w:pPr>
        <w:autoSpaceDE w:val="0"/>
        <w:autoSpaceDN w:val="0"/>
        <w:adjustRightInd w:val="0"/>
        <w:rPr>
          <w:rFonts w:cs="Arial"/>
          <w:sz w:val="24"/>
          <w:szCs w:val="24"/>
        </w:rPr>
      </w:pPr>
      <w:proofErr w:type="gramStart"/>
      <w:r w:rsidRPr="00C15FFF">
        <w:rPr>
          <w:rFonts w:cs="Arial"/>
          <w:sz w:val="24"/>
          <w:szCs w:val="24"/>
        </w:rPr>
        <w:t>Board Member.</w:t>
      </w:r>
      <w:proofErr w:type="gramEnd"/>
    </w:p>
    <w:p w:rsidR="00664F35" w:rsidRPr="00C15FFF" w:rsidRDefault="00664F35" w:rsidP="00664F35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C15FFF">
        <w:rPr>
          <w:rFonts w:cs="Arial"/>
          <w:b/>
          <w:sz w:val="24"/>
          <w:szCs w:val="24"/>
        </w:rPr>
        <w:t>Eligibility</w:t>
      </w:r>
    </w:p>
    <w:p w:rsidR="00664F35" w:rsidRPr="00C15FFF" w:rsidRDefault="00664F35" w:rsidP="00664F35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15FFF">
        <w:rPr>
          <w:rFonts w:cs="Arial"/>
          <w:sz w:val="24"/>
          <w:szCs w:val="24"/>
        </w:rPr>
        <w:t xml:space="preserve">Board Members should, preferably, either live or work within Kent (as defined by the Kent County Council and Medway Council area).  </w:t>
      </w:r>
      <w:r w:rsidR="00C15FFF">
        <w:rPr>
          <w:rFonts w:cs="Arial"/>
          <w:sz w:val="24"/>
          <w:szCs w:val="24"/>
        </w:rPr>
        <w:t>See below for Further Information</w:t>
      </w:r>
    </w:p>
    <w:p w:rsidR="00664F35" w:rsidRPr="00C15FFF" w:rsidRDefault="00664F35" w:rsidP="00664F35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C15FFF">
        <w:rPr>
          <w:rFonts w:cs="Arial"/>
          <w:b/>
          <w:sz w:val="24"/>
          <w:szCs w:val="24"/>
        </w:rPr>
        <w:t>Remuneration</w:t>
      </w:r>
    </w:p>
    <w:p w:rsidR="00664F35" w:rsidRPr="00C15FFF" w:rsidRDefault="00664F35" w:rsidP="00664F35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15FFF">
        <w:rPr>
          <w:rFonts w:cs="Arial"/>
          <w:sz w:val="24"/>
          <w:szCs w:val="24"/>
        </w:rPr>
        <w:t>These are non-salaried positions.  Travel and other reasonable expenses will be reimbursed.</w:t>
      </w:r>
    </w:p>
    <w:p w:rsidR="00664F35" w:rsidRPr="00C15FFF" w:rsidRDefault="00664F35" w:rsidP="00664F35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C15FFF">
        <w:rPr>
          <w:rFonts w:cs="Arial"/>
          <w:b/>
          <w:sz w:val="24"/>
          <w:szCs w:val="24"/>
        </w:rPr>
        <w:t>Location</w:t>
      </w:r>
    </w:p>
    <w:p w:rsidR="00664F35" w:rsidRPr="00C15FFF" w:rsidRDefault="00664F35" w:rsidP="00664F35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15FFF">
        <w:rPr>
          <w:rFonts w:cs="Arial"/>
          <w:sz w:val="24"/>
          <w:szCs w:val="24"/>
        </w:rPr>
        <w:t xml:space="preserve">Partnership meetings and events will be held throughout Kent.  </w:t>
      </w:r>
    </w:p>
    <w:p w:rsidR="00664F35" w:rsidRPr="00C15FFF" w:rsidRDefault="00664F35" w:rsidP="00664F35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C15FFF">
        <w:rPr>
          <w:rFonts w:cs="Arial"/>
          <w:b/>
          <w:sz w:val="24"/>
          <w:szCs w:val="24"/>
        </w:rPr>
        <w:t>Term</w:t>
      </w:r>
    </w:p>
    <w:p w:rsidR="00664F35" w:rsidRPr="00C15FFF" w:rsidRDefault="00664F35" w:rsidP="00664F35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15FFF">
        <w:rPr>
          <w:rFonts w:cs="Arial"/>
          <w:sz w:val="24"/>
          <w:szCs w:val="24"/>
        </w:rPr>
        <w:t>Four years with the opportunity to be considered for reappointment for a second term of four years</w:t>
      </w:r>
    </w:p>
    <w:p w:rsidR="00664F35" w:rsidRPr="00C15FFF" w:rsidRDefault="00664F35" w:rsidP="00664F35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C15FFF">
        <w:rPr>
          <w:rFonts w:cs="Arial"/>
          <w:b/>
          <w:sz w:val="24"/>
          <w:szCs w:val="24"/>
        </w:rPr>
        <w:t>Time commitment</w:t>
      </w:r>
    </w:p>
    <w:p w:rsidR="00664F35" w:rsidRPr="00C15FFF" w:rsidRDefault="00664F35" w:rsidP="00664F35">
      <w:pPr>
        <w:autoSpaceDE w:val="0"/>
        <w:autoSpaceDN w:val="0"/>
        <w:adjustRightInd w:val="0"/>
        <w:spacing w:after="80"/>
        <w:rPr>
          <w:rFonts w:cs="Arial"/>
          <w:sz w:val="24"/>
          <w:szCs w:val="24"/>
        </w:rPr>
      </w:pPr>
      <w:r w:rsidRPr="00C15FFF">
        <w:rPr>
          <w:rFonts w:cs="Arial"/>
          <w:sz w:val="24"/>
          <w:szCs w:val="24"/>
        </w:rPr>
        <w:t>As a minimum, attendance and preparation for:</w:t>
      </w:r>
    </w:p>
    <w:p w:rsidR="00664F35" w:rsidRPr="00C15FFF" w:rsidRDefault="00664F35" w:rsidP="00664F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284" w:hanging="284"/>
        <w:rPr>
          <w:rFonts w:cs="Arial"/>
          <w:sz w:val="24"/>
          <w:szCs w:val="24"/>
        </w:rPr>
      </w:pPr>
      <w:r w:rsidRPr="00C15FFF">
        <w:rPr>
          <w:rFonts w:cs="Arial"/>
          <w:sz w:val="24"/>
          <w:szCs w:val="24"/>
        </w:rPr>
        <w:t>An induction training event.</w:t>
      </w:r>
    </w:p>
    <w:p w:rsidR="00664F35" w:rsidRPr="00C15FFF" w:rsidRDefault="00664F35" w:rsidP="00664F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284" w:hanging="284"/>
        <w:rPr>
          <w:rFonts w:cs="Arial"/>
          <w:sz w:val="24"/>
          <w:szCs w:val="24"/>
        </w:rPr>
      </w:pPr>
      <w:r w:rsidRPr="00C15FFF">
        <w:rPr>
          <w:rFonts w:cs="Arial"/>
          <w:sz w:val="24"/>
          <w:szCs w:val="24"/>
        </w:rPr>
        <w:t>A minimum of four meetings of the Board annually.</w:t>
      </w:r>
    </w:p>
    <w:p w:rsidR="00664F35" w:rsidRPr="00C15FFF" w:rsidRDefault="00664F35" w:rsidP="00664F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284" w:hanging="284"/>
        <w:rPr>
          <w:rFonts w:cs="Arial"/>
          <w:sz w:val="24"/>
          <w:szCs w:val="24"/>
        </w:rPr>
      </w:pPr>
      <w:r w:rsidRPr="00C15FFF">
        <w:rPr>
          <w:rFonts w:cs="Arial"/>
          <w:sz w:val="24"/>
          <w:szCs w:val="24"/>
        </w:rPr>
        <w:t>Up to Two Partnership events annually.</w:t>
      </w:r>
    </w:p>
    <w:p w:rsidR="00664F35" w:rsidRPr="00C15FFF" w:rsidRDefault="00664F35" w:rsidP="00664F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284" w:hanging="284"/>
        <w:rPr>
          <w:rFonts w:cs="Arial"/>
          <w:sz w:val="24"/>
          <w:szCs w:val="24"/>
        </w:rPr>
      </w:pPr>
      <w:r w:rsidRPr="00C15FFF">
        <w:rPr>
          <w:rFonts w:cs="Arial"/>
          <w:sz w:val="24"/>
          <w:szCs w:val="24"/>
        </w:rPr>
        <w:t>Act as Board Champion, Chair, or represent the Partnership, on time limited working groups or at conferences and launch events, etc.</w:t>
      </w:r>
    </w:p>
    <w:p w:rsidR="00664F35" w:rsidRPr="00C15FFF" w:rsidRDefault="00664F35" w:rsidP="00664F35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15FFF">
        <w:rPr>
          <w:rFonts w:cs="Arial"/>
          <w:sz w:val="24"/>
          <w:szCs w:val="24"/>
        </w:rPr>
        <w:t>Other appropriate contributions will be considered and agreed following appointment.</w:t>
      </w:r>
    </w:p>
    <w:p w:rsidR="00664F35" w:rsidRPr="00C15FFF" w:rsidRDefault="00664F35" w:rsidP="00664F35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C15FFF">
        <w:rPr>
          <w:rFonts w:cs="Arial"/>
          <w:b/>
          <w:sz w:val="24"/>
          <w:szCs w:val="24"/>
        </w:rPr>
        <w:t xml:space="preserve">Purpose of role </w:t>
      </w:r>
    </w:p>
    <w:p w:rsidR="00664F35" w:rsidRPr="00C15FFF" w:rsidRDefault="00664F35" w:rsidP="00C15FFF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C15FFF">
        <w:rPr>
          <w:rFonts w:cs="Arial"/>
          <w:sz w:val="24"/>
          <w:szCs w:val="24"/>
        </w:rPr>
        <w:t>The main duties of Board Members include:</w:t>
      </w:r>
    </w:p>
    <w:p w:rsidR="00664F35" w:rsidRPr="00C15FFF" w:rsidRDefault="00664F35" w:rsidP="00664F35">
      <w:pPr>
        <w:numPr>
          <w:ilvl w:val="2"/>
          <w:numId w:val="6"/>
        </w:numPr>
        <w:autoSpaceDE w:val="0"/>
        <w:autoSpaceDN w:val="0"/>
        <w:adjustRightInd w:val="0"/>
        <w:spacing w:after="80" w:line="240" w:lineRule="auto"/>
        <w:ind w:left="284" w:hanging="284"/>
        <w:rPr>
          <w:rFonts w:cs="Arial"/>
          <w:sz w:val="24"/>
          <w:szCs w:val="24"/>
        </w:rPr>
      </w:pPr>
      <w:r w:rsidRPr="00C15FFF">
        <w:rPr>
          <w:rFonts w:cs="Arial"/>
          <w:sz w:val="24"/>
          <w:szCs w:val="24"/>
        </w:rPr>
        <w:t xml:space="preserve">Providing strategic leadership and being a visible role model for the Partnership. </w:t>
      </w:r>
    </w:p>
    <w:p w:rsidR="00664F35" w:rsidRPr="00C15FFF" w:rsidRDefault="00664F35" w:rsidP="00664F35">
      <w:pPr>
        <w:numPr>
          <w:ilvl w:val="2"/>
          <w:numId w:val="6"/>
        </w:numPr>
        <w:autoSpaceDE w:val="0"/>
        <w:autoSpaceDN w:val="0"/>
        <w:adjustRightInd w:val="0"/>
        <w:spacing w:after="80" w:line="240" w:lineRule="auto"/>
        <w:ind w:left="284" w:hanging="284"/>
        <w:rPr>
          <w:rFonts w:cs="Arial"/>
          <w:sz w:val="24"/>
          <w:szCs w:val="24"/>
        </w:rPr>
      </w:pPr>
      <w:r w:rsidRPr="00C15FFF">
        <w:rPr>
          <w:rFonts w:cs="Arial"/>
          <w:sz w:val="24"/>
          <w:szCs w:val="24"/>
        </w:rPr>
        <w:t>Contributing towards making the Board a high performing team.</w:t>
      </w:r>
    </w:p>
    <w:p w:rsidR="00664F35" w:rsidRPr="00C15FFF" w:rsidRDefault="00664F35" w:rsidP="00664F35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4"/>
          <w:szCs w:val="24"/>
        </w:rPr>
      </w:pPr>
      <w:r w:rsidRPr="00C15FFF">
        <w:rPr>
          <w:rFonts w:cs="Arial"/>
          <w:sz w:val="24"/>
          <w:szCs w:val="24"/>
        </w:rPr>
        <w:t>Championing a discrete portfolio, thematic area or aspect of the business plan.</w:t>
      </w:r>
    </w:p>
    <w:p w:rsidR="00664F35" w:rsidRPr="00C15FFF" w:rsidRDefault="00664F35" w:rsidP="00664F35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4"/>
          <w:szCs w:val="24"/>
        </w:rPr>
      </w:pPr>
      <w:r w:rsidRPr="00C15FFF">
        <w:rPr>
          <w:rFonts w:cs="Arial"/>
          <w:sz w:val="24"/>
          <w:szCs w:val="24"/>
        </w:rPr>
        <w:t>Contributing towards ensuring that the Partnership is fit for purpose and continuously improves.</w:t>
      </w:r>
    </w:p>
    <w:p w:rsidR="00664F35" w:rsidRPr="00C15FFF" w:rsidRDefault="00664F35" w:rsidP="00664F35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4"/>
          <w:szCs w:val="24"/>
        </w:rPr>
      </w:pPr>
      <w:r w:rsidRPr="00C15FFF">
        <w:rPr>
          <w:rFonts w:cs="Arial"/>
          <w:sz w:val="24"/>
          <w:szCs w:val="24"/>
        </w:rPr>
        <w:t>Supporting the Partnership’s Chair, Director and management team.</w:t>
      </w:r>
    </w:p>
    <w:p w:rsidR="00664F35" w:rsidRDefault="00664F35" w:rsidP="00664F35">
      <w:pPr>
        <w:autoSpaceDE w:val="0"/>
        <w:autoSpaceDN w:val="0"/>
        <w:adjustRightInd w:val="0"/>
        <w:ind w:left="567" w:hanging="567"/>
        <w:rPr>
          <w:rFonts w:cs="Arial"/>
          <w:sz w:val="32"/>
          <w:szCs w:val="32"/>
        </w:rPr>
      </w:pPr>
    </w:p>
    <w:p w:rsidR="00664F35" w:rsidRPr="00C15FFF" w:rsidRDefault="00664F35" w:rsidP="00664F35">
      <w:pPr>
        <w:rPr>
          <w:rFonts w:cs="Arial"/>
          <w:b/>
          <w:sz w:val="24"/>
          <w:szCs w:val="24"/>
        </w:rPr>
      </w:pPr>
      <w:r w:rsidRPr="00C15FFF">
        <w:rPr>
          <w:rFonts w:cs="Arial"/>
          <w:b/>
          <w:sz w:val="24"/>
          <w:szCs w:val="24"/>
        </w:rPr>
        <w:lastRenderedPageBreak/>
        <w:t>Main responsibilities</w:t>
      </w:r>
    </w:p>
    <w:p w:rsidR="00664F35" w:rsidRPr="00C15FFF" w:rsidRDefault="00664F35" w:rsidP="00664F35">
      <w:pPr>
        <w:autoSpaceDE w:val="0"/>
        <w:autoSpaceDN w:val="0"/>
        <w:adjustRightInd w:val="0"/>
        <w:spacing w:after="80"/>
        <w:rPr>
          <w:rFonts w:cs="Arial"/>
          <w:sz w:val="24"/>
          <w:szCs w:val="24"/>
        </w:rPr>
      </w:pPr>
      <w:r w:rsidRPr="00C15FFF">
        <w:rPr>
          <w:rFonts w:cs="Arial"/>
          <w:sz w:val="24"/>
          <w:szCs w:val="24"/>
        </w:rPr>
        <w:t>The main responsibilities of the Board Members include:</w:t>
      </w:r>
    </w:p>
    <w:p w:rsidR="00664F35" w:rsidRPr="00C15FFF" w:rsidRDefault="00664F35" w:rsidP="00664F35">
      <w:pPr>
        <w:pStyle w:val="Bullets"/>
        <w:numPr>
          <w:ilvl w:val="0"/>
          <w:numId w:val="7"/>
        </w:numPr>
        <w:tabs>
          <w:tab w:val="clear" w:pos="851"/>
          <w:tab w:val="left" w:pos="1134"/>
        </w:tabs>
        <w:ind w:left="284" w:hanging="284"/>
        <w:rPr>
          <w:rFonts w:asciiTheme="minorHAnsi" w:hAnsiTheme="minorHAnsi" w:cs="Arial"/>
        </w:rPr>
      </w:pPr>
      <w:r w:rsidRPr="00C15FFF">
        <w:rPr>
          <w:rFonts w:asciiTheme="minorHAnsi" w:hAnsiTheme="minorHAnsi" w:cs="Arial"/>
          <w:b/>
          <w:bCs/>
        </w:rPr>
        <w:t>Strategy development:</w:t>
      </w:r>
      <w:r w:rsidRPr="00C15FFF">
        <w:rPr>
          <w:rFonts w:asciiTheme="minorHAnsi" w:hAnsiTheme="minorHAnsi" w:cs="Arial"/>
        </w:rPr>
        <w:t xml:space="preserve"> Actively and constructively contributing to and challenging development of the Partnership’s strategy and business plans. </w:t>
      </w:r>
    </w:p>
    <w:p w:rsidR="00664F35" w:rsidRPr="00C15FFF" w:rsidRDefault="00664F35" w:rsidP="00664F35">
      <w:pPr>
        <w:pStyle w:val="Bullets"/>
        <w:numPr>
          <w:ilvl w:val="0"/>
          <w:numId w:val="7"/>
        </w:numPr>
        <w:tabs>
          <w:tab w:val="clear" w:pos="851"/>
          <w:tab w:val="left" w:pos="1134"/>
        </w:tabs>
        <w:ind w:left="284" w:hanging="284"/>
        <w:rPr>
          <w:rFonts w:asciiTheme="minorHAnsi" w:hAnsiTheme="minorHAnsi" w:cs="Arial"/>
        </w:rPr>
      </w:pPr>
      <w:r w:rsidRPr="00C15FFF">
        <w:rPr>
          <w:rFonts w:asciiTheme="minorHAnsi" w:hAnsiTheme="minorHAnsi" w:cs="Arial"/>
          <w:b/>
          <w:bCs/>
        </w:rPr>
        <w:t>Decision-making:</w:t>
      </w:r>
      <w:r w:rsidRPr="00C15FFF">
        <w:rPr>
          <w:rFonts w:asciiTheme="minorHAnsi" w:hAnsiTheme="minorHAnsi" w:cs="Arial"/>
        </w:rPr>
        <w:t xml:space="preserve">  Ensuring that, in reaching a decision, the </w:t>
      </w:r>
      <w:r w:rsidRPr="00C15FFF">
        <w:rPr>
          <w:rFonts w:asciiTheme="minorHAnsi" w:hAnsiTheme="minorHAnsi" w:cs="Arial"/>
          <w:lang w:eastAsia="en-GB"/>
        </w:rPr>
        <w:t>Board</w:t>
      </w:r>
      <w:r w:rsidRPr="00C15FFF">
        <w:rPr>
          <w:rFonts w:asciiTheme="minorHAnsi" w:hAnsiTheme="minorHAnsi" w:cs="Arial"/>
        </w:rPr>
        <w:t xml:space="preserve"> takes into account any relevant guidance issued by regional and national agencies as well as recommendations from Partnership officers. </w:t>
      </w:r>
    </w:p>
    <w:p w:rsidR="00664F35" w:rsidRPr="00C15FFF" w:rsidRDefault="00664F35" w:rsidP="00664F35">
      <w:pPr>
        <w:pStyle w:val="Bullets"/>
        <w:numPr>
          <w:ilvl w:val="0"/>
          <w:numId w:val="7"/>
        </w:numPr>
        <w:tabs>
          <w:tab w:val="clear" w:pos="851"/>
          <w:tab w:val="left" w:pos="1134"/>
        </w:tabs>
        <w:ind w:left="284" w:hanging="284"/>
        <w:rPr>
          <w:rFonts w:asciiTheme="minorHAnsi" w:hAnsiTheme="minorHAnsi" w:cs="Arial"/>
        </w:rPr>
      </w:pPr>
      <w:r w:rsidRPr="00C15FFF">
        <w:rPr>
          <w:rFonts w:asciiTheme="minorHAnsi" w:hAnsiTheme="minorHAnsi" w:cs="Arial"/>
          <w:b/>
          <w:bCs/>
        </w:rPr>
        <w:t xml:space="preserve">Delegated authority: </w:t>
      </w:r>
      <w:r w:rsidRPr="00C15FFF">
        <w:rPr>
          <w:rFonts w:asciiTheme="minorHAnsi" w:hAnsiTheme="minorHAnsi" w:cs="Arial"/>
        </w:rPr>
        <w:t xml:space="preserve">Ensuring that the </w:t>
      </w:r>
      <w:r w:rsidRPr="00C15FFF">
        <w:rPr>
          <w:rFonts w:asciiTheme="minorHAnsi" w:hAnsiTheme="minorHAnsi" w:cs="Arial"/>
          <w:lang w:eastAsia="en-GB"/>
        </w:rPr>
        <w:t>Board</w:t>
      </w:r>
      <w:r w:rsidRPr="00C15FFF">
        <w:rPr>
          <w:rFonts w:asciiTheme="minorHAnsi" w:hAnsiTheme="minorHAnsi" w:cs="Arial"/>
        </w:rPr>
        <w:t xml:space="preserve"> operates within the limits of its delegated authority.  </w:t>
      </w:r>
      <w:r w:rsidRPr="00C15FFF">
        <w:rPr>
          <w:rFonts w:asciiTheme="minorHAnsi" w:hAnsiTheme="minorHAnsi" w:cs="Arial"/>
          <w:lang w:eastAsia="en-GB"/>
        </w:rPr>
        <w:t>Board</w:t>
      </w:r>
      <w:r w:rsidRPr="00C15FFF">
        <w:rPr>
          <w:rFonts w:asciiTheme="minorHAnsi" w:hAnsiTheme="minorHAnsi" w:cs="Arial"/>
        </w:rPr>
        <w:t xml:space="preserve"> members do not have any individual delegated authority.</w:t>
      </w:r>
    </w:p>
    <w:p w:rsidR="00664F35" w:rsidRPr="00C15FFF" w:rsidRDefault="00664F35" w:rsidP="00664F35">
      <w:pPr>
        <w:pStyle w:val="Bullets"/>
        <w:numPr>
          <w:ilvl w:val="0"/>
          <w:numId w:val="7"/>
        </w:numPr>
        <w:tabs>
          <w:tab w:val="clear" w:pos="851"/>
          <w:tab w:val="left" w:pos="1134"/>
        </w:tabs>
        <w:ind w:left="284" w:hanging="284"/>
        <w:rPr>
          <w:rFonts w:asciiTheme="minorHAnsi" w:hAnsiTheme="minorHAnsi" w:cs="Arial"/>
          <w:b/>
          <w:bCs/>
        </w:rPr>
      </w:pPr>
      <w:r w:rsidRPr="00C15FFF">
        <w:rPr>
          <w:rFonts w:asciiTheme="minorHAnsi" w:hAnsiTheme="minorHAnsi" w:cs="Arial"/>
          <w:b/>
          <w:bCs/>
        </w:rPr>
        <w:t xml:space="preserve">Financial scrutiny: </w:t>
      </w:r>
      <w:r w:rsidRPr="00C15FFF">
        <w:rPr>
          <w:rFonts w:asciiTheme="minorHAnsi" w:hAnsiTheme="minorHAnsi" w:cs="Arial"/>
        </w:rPr>
        <w:t>Ensuring that administrative and other systems of financial control are rigorous and constantly maintained, monitored and developed.</w:t>
      </w:r>
    </w:p>
    <w:p w:rsidR="00664F35" w:rsidRPr="00C15FFF" w:rsidRDefault="00664F35" w:rsidP="00664F35">
      <w:pPr>
        <w:pStyle w:val="Bullets"/>
        <w:numPr>
          <w:ilvl w:val="0"/>
          <w:numId w:val="7"/>
        </w:numPr>
        <w:tabs>
          <w:tab w:val="clear" w:pos="851"/>
          <w:tab w:val="left" w:pos="1134"/>
        </w:tabs>
        <w:ind w:left="284" w:hanging="284"/>
        <w:rPr>
          <w:rFonts w:asciiTheme="minorHAnsi" w:hAnsiTheme="minorHAnsi" w:cs="Arial"/>
          <w:b/>
          <w:bCs/>
        </w:rPr>
      </w:pPr>
      <w:r w:rsidRPr="00C15FFF">
        <w:rPr>
          <w:rFonts w:asciiTheme="minorHAnsi" w:hAnsiTheme="minorHAnsi" w:cs="Arial"/>
          <w:b/>
          <w:bCs/>
        </w:rPr>
        <w:t xml:space="preserve">Risk management: </w:t>
      </w:r>
      <w:r w:rsidRPr="00C15FFF">
        <w:rPr>
          <w:rFonts w:asciiTheme="minorHAnsi" w:hAnsiTheme="minorHAnsi" w:cs="Arial"/>
        </w:rPr>
        <w:t>Ensuring that risk management systems are robust and defensible so that major risks are identified and appropriately managed.</w:t>
      </w:r>
    </w:p>
    <w:p w:rsidR="00664F35" w:rsidRPr="00C15FFF" w:rsidRDefault="00664F35" w:rsidP="00664F35">
      <w:pPr>
        <w:pStyle w:val="Bullets"/>
        <w:numPr>
          <w:ilvl w:val="0"/>
          <w:numId w:val="7"/>
        </w:numPr>
        <w:tabs>
          <w:tab w:val="clear" w:pos="851"/>
          <w:tab w:val="left" w:pos="1134"/>
        </w:tabs>
        <w:ind w:left="284" w:hanging="284"/>
        <w:rPr>
          <w:rFonts w:asciiTheme="minorHAnsi" w:hAnsiTheme="minorHAnsi" w:cs="Arial"/>
          <w:b/>
          <w:bCs/>
        </w:rPr>
      </w:pPr>
      <w:r w:rsidRPr="00C15FFF">
        <w:rPr>
          <w:rFonts w:asciiTheme="minorHAnsi" w:hAnsiTheme="minorHAnsi" w:cs="Arial"/>
          <w:b/>
          <w:bCs/>
        </w:rPr>
        <w:t xml:space="preserve">Policy setting and endorsement: </w:t>
      </w:r>
      <w:r w:rsidRPr="00C15FFF">
        <w:rPr>
          <w:rFonts w:asciiTheme="minorHAnsi" w:hAnsiTheme="minorHAnsi" w:cs="Arial"/>
        </w:rPr>
        <w:t xml:space="preserve"> Setting policy and ensuring that operational management of the Partnership is carried out in accordance with the policies and procedures of the Partnership and its host agency. </w:t>
      </w:r>
    </w:p>
    <w:p w:rsidR="00664F35" w:rsidRPr="00C15FFF" w:rsidRDefault="00664F35" w:rsidP="00664F35">
      <w:pPr>
        <w:pStyle w:val="Bullets"/>
        <w:numPr>
          <w:ilvl w:val="0"/>
          <w:numId w:val="7"/>
        </w:numPr>
        <w:tabs>
          <w:tab w:val="clear" w:pos="851"/>
          <w:tab w:val="left" w:pos="1134"/>
        </w:tabs>
        <w:ind w:left="284" w:hanging="284"/>
        <w:rPr>
          <w:rFonts w:asciiTheme="minorHAnsi" w:hAnsiTheme="minorHAnsi" w:cs="Arial"/>
        </w:rPr>
      </w:pPr>
      <w:r w:rsidRPr="00C15FFF">
        <w:rPr>
          <w:rFonts w:asciiTheme="minorHAnsi" w:hAnsiTheme="minorHAnsi" w:cs="Arial"/>
          <w:b/>
          <w:bCs/>
        </w:rPr>
        <w:t>Overseeing results:</w:t>
      </w:r>
      <w:r w:rsidRPr="00C15FFF">
        <w:rPr>
          <w:rFonts w:asciiTheme="minorHAnsi" w:hAnsiTheme="minorHAnsi" w:cs="Arial"/>
        </w:rPr>
        <w:t xml:space="preserve"> Ensuring the delivery of planned results by monitoring and evaluating performance against agreed strategic objectives and targets.</w:t>
      </w:r>
    </w:p>
    <w:p w:rsidR="00664F35" w:rsidRPr="00C15FFF" w:rsidRDefault="00664F35" w:rsidP="00664F35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="Arial"/>
          <w:sz w:val="24"/>
          <w:szCs w:val="24"/>
        </w:rPr>
      </w:pPr>
      <w:r w:rsidRPr="00C15FFF">
        <w:rPr>
          <w:rFonts w:cs="Arial"/>
          <w:b/>
          <w:sz w:val="24"/>
          <w:szCs w:val="24"/>
        </w:rPr>
        <w:t xml:space="preserve">Contributing to the work of the Board: </w:t>
      </w:r>
      <w:r w:rsidRPr="00C15FFF">
        <w:rPr>
          <w:rFonts w:cs="Arial"/>
          <w:sz w:val="24"/>
          <w:szCs w:val="24"/>
        </w:rPr>
        <w:t>Providing effective leadership, contributing to the work of a high performing Board, and being an active team member.</w:t>
      </w:r>
    </w:p>
    <w:p w:rsidR="00664F35" w:rsidRPr="00C15FFF" w:rsidRDefault="00664F35" w:rsidP="00664F35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="Arial"/>
          <w:sz w:val="24"/>
          <w:szCs w:val="24"/>
        </w:rPr>
      </w:pPr>
      <w:r w:rsidRPr="00C15FFF">
        <w:rPr>
          <w:rFonts w:cs="Arial"/>
          <w:b/>
          <w:bCs/>
          <w:sz w:val="24"/>
          <w:szCs w:val="24"/>
        </w:rPr>
        <w:t xml:space="preserve">Supporting the Chair, other Board Members, Director and other management staff.  </w:t>
      </w:r>
    </w:p>
    <w:p w:rsidR="00664F35" w:rsidRPr="00C15FFF" w:rsidRDefault="00664F35" w:rsidP="00664F35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="Arial"/>
          <w:sz w:val="24"/>
          <w:szCs w:val="24"/>
        </w:rPr>
      </w:pPr>
      <w:r w:rsidRPr="00C15FFF">
        <w:rPr>
          <w:rFonts w:cs="Arial"/>
          <w:b/>
          <w:sz w:val="24"/>
          <w:szCs w:val="24"/>
        </w:rPr>
        <w:t>Being an advocate for Kent Sport:</w:t>
      </w:r>
      <w:r w:rsidRPr="00C15FFF">
        <w:rPr>
          <w:rFonts w:cs="Arial"/>
          <w:sz w:val="24"/>
          <w:szCs w:val="24"/>
        </w:rPr>
        <w:t xml:space="preserve"> encourage member agencies to support, and invest in, the Partnership.</w:t>
      </w:r>
    </w:p>
    <w:p w:rsidR="00664F35" w:rsidRPr="00C15FFF" w:rsidRDefault="00664F35" w:rsidP="00664F35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="Arial"/>
          <w:sz w:val="24"/>
          <w:szCs w:val="24"/>
        </w:rPr>
      </w:pPr>
      <w:r w:rsidRPr="00C15FFF">
        <w:rPr>
          <w:rFonts w:cs="Arial"/>
          <w:b/>
          <w:bCs/>
          <w:sz w:val="24"/>
          <w:szCs w:val="24"/>
        </w:rPr>
        <w:t>Planning and monitoring:</w:t>
      </w:r>
      <w:r w:rsidRPr="00C15FFF">
        <w:rPr>
          <w:rFonts w:cs="Arial"/>
          <w:sz w:val="24"/>
          <w:szCs w:val="24"/>
        </w:rPr>
        <w:t xml:space="preserve"> Read and respond to the Partnership’s policies, plans, reports and proposals.</w:t>
      </w:r>
    </w:p>
    <w:p w:rsidR="00664F35" w:rsidRPr="00C15FFF" w:rsidRDefault="00664F35" w:rsidP="00664F3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4"/>
          <w:szCs w:val="24"/>
        </w:rPr>
      </w:pPr>
      <w:r w:rsidRPr="00C15FFF">
        <w:rPr>
          <w:rFonts w:cs="Arial"/>
          <w:b/>
          <w:bCs/>
          <w:sz w:val="24"/>
          <w:szCs w:val="24"/>
        </w:rPr>
        <w:t>Code of conduct, duties and personal liability:</w:t>
      </w:r>
      <w:r w:rsidRPr="00C15FFF">
        <w:rPr>
          <w:rFonts w:cs="Arial"/>
          <w:sz w:val="24"/>
          <w:szCs w:val="24"/>
        </w:rPr>
        <w:t xml:space="preserve"> Abide by the code of conduct for all Board Members.</w:t>
      </w:r>
    </w:p>
    <w:p w:rsidR="00664F35" w:rsidRDefault="00664F35" w:rsidP="00664F35">
      <w:pPr>
        <w:rPr>
          <w:rFonts w:cs="Arial"/>
          <w:b/>
          <w:sz w:val="24"/>
          <w:szCs w:val="24"/>
        </w:rPr>
      </w:pPr>
    </w:p>
    <w:p w:rsidR="0020178F" w:rsidRDefault="0020178F" w:rsidP="00664F35">
      <w:pPr>
        <w:rPr>
          <w:rFonts w:cs="Arial"/>
          <w:b/>
          <w:sz w:val="24"/>
          <w:szCs w:val="24"/>
        </w:rPr>
      </w:pPr>
    </w:p>
    <w:p w:rsidR="0020178F" w:rsidRPr="0020178F" w:rsidRDefault="0020178F" w:rsidP="0020178F">
      <w:pPr>
        <w:rPr>
          <w:b/>
          <w:bCs/>
          <w:sz w:val="24"/>
          <w:szCs w:val="24"/>
        </w:rPr>
      </w:pPr>
      <w:r w:rsidRPr="0020178F">
        <w:rPr>
          <w:b/>
          <w:bCs/>
          <w:sz w:val="24"/>
          <w:szCs w:val="24"/>
        </w:rPr>
        <w:t>Equality &amp; Diversity</w:t>
      </w:r>
    </w:p>
    <w:p w:rsidR="0020178F" w:rsidRDefault="0020178F" w:rsidP="0020178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61BFCD6B">
        <w:rPr>
          <w:sz w:val="24"/>
          <w:szCs w:val="24"/>
        </w:rPr>
        <w:t xml:space="preserve">The </w:t>
      </w:r>
      <w:r>
        <w:rPr>
          <w:sz w:val="24"/>
          <w:szCs w:val="24"/>
        </w:rPr>
        <w:t>Kent &amp; Medway Sports Board</w:t>
      </w:r>
      <w:r w:rsidRPr="61BFCD6B">
        <w:rPr>
          <w:sz w:val="24"/>
          <w:szCs w:val="24"/>
        </w:rPr>
        <w:t xml:space="preserve"> is committed to equal opportunities and encourages applications from anyone who can meet the criteria, regardless of gender, </w:t>
      </w:r>
      <w:r>
        <w:rPr>
          <w:sz w:val="24"/>
          <w:szCs w:val="24"/>
        </w:rPr>
        <w:t xml:space="preserve">gender identity, </w:t>
      </w:r>
      <w:r w:rsidRPr="61BFCD6B">
        <w:rPr>
          <w:sz w:val="24"/>
          <w:szCs w:val="24"/>
        </w:rPr>
        <w:t>race, age, disability, sexual orientation</w:t>
      </w:r>
      <w:r>
        <w:rPr>
          <w:sz w:val="24"/>
          <w:szCs w:val="24"/>
        </w:rPr>
        <w:t>, marital status</w:t>
      </w:r>
      <w:r w:rsidRPr="61BFCD6B">
        <w:rPr>
          <w:sz w:val="24"/>
          <w:szCs w:val="24"/>
        </w:rPr>
        <w:t xml:space="preserve"> or religion.</w:t>
      </w:r>
      <w:r w:rsidRPr="00664F35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rFonts w:cs="Arial"/>
          <w:color w:val="000000"/>
        </w:rPr>
        <w:t xml:space="preserve"> </w:t>
      </w:r>
    </w:p>
    <w:p w:rsidR="0020178F" w:rsidRDefault="0020178F" w:rsidP="00664F35">
      <w:pPr>
        <w:rPr>
          <w:rFonts w:cs="Arial"/>
          <w:b/>
          <w:sz w:val="24"/>
          <w:szCs w:val="24"/>
        </w:rPr>
      </w:pPr>
    </w:p>
    <w:p w:rsidR="00005B21" w:rsidRDefault="00005B21" w:rsidP="00664F35">
      <w:pPr>
        <w:rPr>
          <w:rFonts w:cs="Arial"/>
          <w:b/>
          <w:sz w:val="24"/>
          <w:szCs w:val="24"/>
        </w:rPr>
      </w:pPr>
    </w:p>
    <w:p w:rsidR="00005B21" w:rsidRDefault="00005B21" w:rsidP="00664F35">
      <w:pPr>
        <w:rPr>
          <w:rFonts w:cs="Arial"/>
          <w:b/>
          <w:sz w:val="24"/>
          <w:szCs w:val="24"/>
        </w:rPr>
      </w:pPr>
    </w:p>
    <w:p w:rsidR="00005B21" w:rsidRDefault="00005B21" w:rsidP="00664F35">
      <w:pPr>
        <w:rPr>
          <w:rFonts w:cs="Arial"/>
          <w:b/>
          <w:sz w:val="24"/>
          <w:szCs w:val="24"/>
        </w:rPr>
      </w:pPr>
    </w:p>
    <w:p w:rsidR="0020178F" w:rsidRPr="00005B21" w:rsidRDefault="00664F35" w:rsidP="00FE34C2">
      <w:pPr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en-GB"/>
        </w:rPr>
        <w:drawing>
          <wp:inline distT="0" distB="0" distL="0" distR="0" wp14:anchorId="00732417" wp14:editId="5C3C4452">
            <wp:extent cx="1570338" cy="581025"/>
            <wp:effectExtent l="0" t="0" r="0" b="0"/>
            <wp:docPr id="10" name="Picture 10" descr="Z:\Shared Local\XWM-SVR04\G-SportDev\MARKETING &amp; COMMUNICATIONS\Logos\Kent Sport\Logo\Kent_Sport_Primary_Logo_RGB small 3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Shared Local\XWM-SVR04\G-SportDev\MARKETING &amp; COMMUNICATIONS\Logos\Kent Sport\Logo\Kent_Sport_Primary_Logo_RGB small 300p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38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rFonts w:cs="Arial"/>
          <w:b/>
          <w:noProof/>
          <w:sz w:val="28"/>
          <w:szCs w:val="28"/>
          <w:lang w:eastAsia="en-GB"/>
        </w:rPr>
        <w:drawing>
          <wp:inline distT="0" distB="0" distL="0" distR="0" wp14:anchorId="0F15DFF3" wp14:editId="553D2A45">
            <wp:extent cx="923925" cy="674216"/>
            <wp:effectExtent l="0" t="0" r="0" b="0"/>
            <wp:docPr id="11" name="Picture 11" descr="Z:\Shared Local\XWM-SVR04\G-SportDev\MARKETING &amp; COMMUNICATIONS\Logos\KCC\Supported by\New KCC Logo supported b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hared Local\XWM-SVR04\G-SportDev\MARKETING &amp; COMMUNICATIONS\Logos\KCC\Supported by\New KCC Logo supported by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24" cy="68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68" w:rsidRDefault="00185F68" w:rsidP="00FE34C2">
      <w:pPr>
        <w:rPr>
          <w:b/>
          <w:sz w:val="24"/>
          <w:szCs w:val="24"/>
          <w:u w:val="single"/>
        </w:rPr>
      </w:pPr>
    </w:p>
    <w:p w:rsidR="00664F35" w:rsidRPr="00C15FFF" w:rsidRDefault="00C15FFF" w:rsidP="00FE34C2">
      <w:pPr>
        <w:rPr>
          <w:b/>
          <w:sz w:val="24"/>
          <w:szCs w:val="24"/>
          <w:u w:val="single"/>
        </w:rPr>
      </w:pPr>
      <w:r w:rsidRPr="00C15FFF">
        <w:rPr>
          <w:b/>
          <w:sz w:val="24"/>
          <w:szCs w:val="24"/>
          <w:u w:val="single"/>
        </w:rPr>
        <w:lastRenderedPageBreak/>
        <w:t>Further Information</w:t>
      </w:r>
    </w:p>
    <w:p w:rsidR="00C15FFF" w:rsidRPr="00C15FFF" w:rsidRDefault="00C15FFF" w:rsidP="00C15FFF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C15FFF">
        <w:rPr>
          <w:b/>
          <w:sz w:val="24"/>
          <w:szCs w:val="24"/>
        </w:rPr>
        <w:t>Eligibility</w:t>
      </w:r>
    </w:p>
    <w:p w:rsidR="00C15FFF" w:rsidRPr="00ED6C2E" w:rsidRDefault="00C15FFF" w:rsidP="00C15FFF">
      <w:pPr>
        <w:rPr>
          <w:sz w:val="24"/>
          <w:szCs w:val="24"/>
        </w:rPr>
      </w:pPr>
      <w:r w:rsidRPr="00ED6C2E">
        <w:rPr>
          <w:sz w:val="24"/>
          <w:szCs w:val="24"/>
        </w:rPr>
        <w:t>Prior to being formally appointed applicants will need to confirm that they are eligible to be a Board Member. You will not be able to apply if you:</w:t>
      </w:r>
    </w:p>
    <w:p w:rsidR="00C15FFF" w:rsidRPr="00ED6C2E" w:rsidRDefault="00C15FFF" w:rsidP="00C15F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6C2E">
        <w:rPr>
          <w:sz w:val="24"/>
          <w:szCs w:val="24"/>
        </w:rPr>
        <w:t>have an unspent conviction for an offence involving dishonesty or deception;</w:t>
      </w:r>
    </w:p>
    <w:p w:rsidR="00C15FFF" w:rsidRPr="00ED6C2E" w:rsidRDefault="00C15FFF" w:rsidP="00C15F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6C2E">
        <w:rPr>
          <w:sz w:val="24"/>
          <w:szCs w:val="24"/>
        </w:rPr>
        <w:t>are currently declared bankrupt, or are subject to bankruptcy restrictions or an interim order;</w:t>
      </w:r>
    </w:p>
    <w:p w:rsidR="00C15FFF" w:rsidRPr="00ED6C2E" w:rsidRDefault="00C15FFF" w:rsidP="00C15F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6C2E">
        <w:rPr>
          <w:sz w:val="24"/>
          <w:szCs w:val="24"/>
        </w:rPr>
        <w:t>have an individual voluntary arrangement to pay off debts with creditors;</w:t>
      </w:r>
    </w:p>
    <w:p w:rsidR="00C15FFF" w:rsidRPr="00ED6C2E" w:rsidRDefault="00C15FFF" w:rsidP="00C15F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6C2E">
        <w:rPr>
          <w:sz w:val="24"/>
          <w:szCs w:val="24"/>
        </w:rPr>
        <w:t>are disqualified from being a company director;</w:t>
      </w:r>
    </w:p>
    <w:p w:rsidR="00C15FFF" w:rsidRPr="00ED6C2E" w:rsidRDefault="00C15FFF" w:rsidP="00C15FF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ED6C2E">
        <w:rPr>
          <w:sz w:val="24"/>
          <w:szCs w:val="24"/>
        </w:rPr>
        <w:t>have</w:t>
      </w:r>
      <w:proofErr w:type="gramEnd"/>
      <w:r w:rsidRPr="00ED6C2E">
        <w:rPr>
          <w:sz w:val="24"/>
          <w:szCs w:val="24"/>
        </w:rPr>
        <w:t xml:space="preserve"> previously been removed as a trustee</w:t>
      </w:r>
      <w:r>
        <w:rPr>
          <w:sz w:val="24"/>
          <w:szCs w:val="24"/>
        </w:rPr>
        <w:t xml:space="preserve"> or Board member</w:t>
      </w:r>
      <w:r w:rsidRPr="00ED6C2E">
        <w:rPr>
          <w:sz w:val="24"/>
          <w:szCs w:val="24"/>
        </w:rPr>
        <w:t xml:space="preserve"> by either the Charity Commission or the High Court due to misconduct or mismanagement.</w:t>
      </w:r>
    </w:p>
    <w:p w:rsidR="00C15FFF" w:rsidRPr="0080296C" w:rsidRDefault="00C15FFF" w:rsidP="00C15FFF">
      <w:pPr>
        <w:rPr>
          <w:sz w:val="24"/>
          <w:szCs w:val="24"/>
        </w:rPr>
      </w:pPr>
      <w:r w:rsidRPr="61BFCD6B">
        <w:rPr>
          <w:sz w:val="24"/>
          <w:szCs w:val="24"/>
        </w:rPr>
        <w:t>You will also not be able to apply if you are:</w:t>
      </w:r>
    </w:p>
    <w:p w:rsidR="00C15FFF" w:rsidRPr="00805836" w:rsidRDefault="00C15FFF" w:rsidP="00C15F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1BFCD6B">
        <w:rPr>
          <w:sz w:val="24"/>
          <w:szCs w:val="24"/>
        </w:rPr>
        <w:t>under the age of 18;</w:t>
      </w:r>
    </w:p>
    <w:p w:rsidR="00C15FFF" w:rsidRDefault="00C15FFF" w:rsidP="00FE34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1BFCD6B">
        <w:rPr>
          <w:sz w:val="24"/>
          <w:szCs w:val="24"/>
        </w:rPr>
        <w:t>not entitled to live and work in the United Kingdom</w:t>
      </w:r>
    </w:p>
    <w:p w:rsidR="00FE34C2" w:rsidRPr="00954871" w:rsidRDefault="0020178F" w:rsidP="00C15FFF">
      <w:pPr>
        <w:ind w:left="709" w:hanging="283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FE34C2" w:rsidRPr="61BFCD6B">
        <w:rPr>
          <w:b/>
          <w:bCs/>
          <w:sz w:val="24"/>
          <w:szCs w:val="24"/>
        </w:rPr>
        <w:t xml:space="preserve">. </w:t>
      </w:r>
      <w:r w:rsidR="00C15FFF">
        <w:rPr>
          <w:b/>
          <w:bCs/>
          <w:sz w:val="24"/>
          <w:szCs w:val="24"/>
        </w:rPr>
        <w:t xml:space="preserve"> </w:t>
      </w:r>
      <w:r w:rsidR="00FE34C2" w:rsidRPr="61BFCD6B">
        <w:rPr>
          <w:b/>
          <w:bCs/>
          <w:sz w:val="24"/>
          <w:szCs w:val="24"/>
        </w:rPr>
        <w:t xml:space="preserve">Development </w:t>
      </w:r>
    </w:p>
    <w:p w:rsidR="00FE34C2" w:rsidRPr="00ED6C2E" w:rsidRDefault="00FE34C2" w:rsidP="00FE34C2">
      <w:pPr>
        <w:rPr>
          <w:sz w:val="24"/>
          <w:szCs w:val="24"/>
        </w:rPr>
      </w:pPr>
      <w:r w:rsidRPr="61BFCD6B">
        <w:rPr>
          <w:sz w:val="24"/>
          <w:szCs w:val="24"/>
        </w:rPr>
        <w:t>On successful appointment to the Board, you will be asked to undertake a skills audit. We will have a full-day Board member induction session which you will be required to attend. You will also be asked to participate in an annual Board appraisal exercise</w:t>
      </w:r>
      <w:r w:rsidR="00ED6C2E">
        <w:rPr>
          <w:sz w:val="24"/>
          <w:szCs w:val="24"/>
        </w:rPr>
        <w:t xml:space="preserve"> and to make use of appropriate Board Governance development opportunities, such as those provided by the County Sports Partnership Network.</w:t>
      </w:r>
      <w:r w:rsidRPr="61BFCD6B">
        <w:rPr>
          <w:sz w:val="24"/>
          <w:szCs w:val="24"/>
        </w:rPr>
        <w:t xml:space="preserve"> </w:t>
      </w:r>
    </w:p>
    <w:p w:rsidR="00FE34C2" w:rsidRPr="0020178F" w:rsidRDefault="00C15FFF" w:rsidP="0020178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0178F">
        <w:rPr>
          <w:b/>
          <w:bCs/>
          <w:sz w:val="24"/>
          <w:szCs w:val="24"/>
        </w:rPr>
        <w:t xml:space="preserve">Selection </w:t>
      </w:r>
      <w:r w:rsidR="00FE34C2" w:rsidRPr="0020178F">
        <w:rPr>
          <w:b/>
          <w:bCs/>
          <w:sz w:val="24"/>
          <w:szCs w:val="24"/>
        </w:rPr>
        <w:t xml:space="preserve">&amp; appointment </w:t>
      </w:r>
    </w:p>
    <w:p w:rsidR="00FE34C2" w:rsidRPr="0010694E" w:rsidRDefault="00C15FFF" w:rsidP="00FE34C2">
      <w:pPr>
        <w:rPr>
          <w:sz w:val="24"/>
          <w:szCs w:val="24"/>
        </w:rPr>
      </w:pPr>
      <w:r>
        <w:rPr>
          <w:sz w:val="24"/>
          <w:szCs w:val="24"/>
        </w:rPr>
        <w:t>Suitable Applicants</w:t>
      </w:r>
      <w:r w:rsidR="00FE34C2" w:rsidRPr="61BFCD6B">
        <w:rPr>
          <w:sz w:val="24"/>
          <w:szCs w:val="24"/>
        </w:rPr>
        <w:t xml:space="preserve"> will be invited for an informal interview with the</w:t>
      </w:r>
      <w:r w:rsidR="00EF7EDF">
        <w:rPr>
          <w:sz w:val="24"/>
          <w:szCs w:val="24"/>
        </w:rPr>
        <w:t xml:space="preserve"> Chairman, </w:t>
      </w:r>
      <w:r w:rsidR="00ED6C2E">
        <w:rPr>
          <w:sz w:val="24"/>
          <w:szCs w:val="24"/>
        </w:rPr>
        <w:t>other Independent Board Members and the County Sports Partnership Director</w:t>
      </w:r>
      <w:r w:rsidR="00EF7EDF">
        <w:rPr>
          <w:sz w:val="24"/>
          <w:szCs w:val="24"/>
        </w:rPr>
        <w:t>.</w:t>
      </w:r>
    </w:p>
    <w:p w:rsidR="00FE34C2" w:rsidRPr="0010694E" w:rsidRDefault="00FE34C2" w:rsidP="00FE34C2">
      <w:pPr>
        <w:rPr>
          <w:sz w:val="24"/>
          <w:szCs w:val="24"/>
        </w:rPr>
      </w:pPr>
      <w:r w:rsidRPr="61BFCD6B">
        <w:rPr>
          <w:sz w:val="24"/>
          <w:szCs w:val="24"/>
        </w:rPr>
        <w:t xml:space="preserve">Appointments will be made subject to receipt of satisfactory references, which will only be taken up if an applicant is asked to be </w:t>
      </w:r>
      <w:r w:rsidR="00ED6C2E">
        <w:rPr>
          <w:sz w:val="24"/>
          <w:szCs w:val="24"/>
        </w:rPr>
        <w:t>Board Member.</w:t>
      </w:r>
    </w:p>
    <w:p w:rsidR="00FE34C2" w:rsidRPr="0020178F" w:rsidRDefault="00FE34C2" w:rsidP="0020178F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20178F">
        <w:rPr>
          <w:b/>
          <w:bCs/>
          <w:sz w:val="24"/>
          <w:szCs w:val="24"/>
        </w:rPr>
        <w:t xml:space="preserve">KEY DATES </w:t>
      </w:r>
    </w:p>
    <w:p w:rsidR="00FE34C2" w:rsidRPr="00AA22E4" w:rsidRDefault="00FE34C2" w:rsidP="00FE34C2">
      <w:pPr>
        <w:rPr>
          <w:sz w:val="24"/>
          <w:szCs w:val="24"/>
        </w:rPr>
      </w:pPr>
      <w:proofErr w:type="gramStart"/>
      <w:r w:rsidRPr="61BFCD6B">
        <w:rPr>
          <w:sz w:val="24"/>
          <w:szCs w:val="24"/>
        </w:rPr>
        <w:t xml:space="preserve">Closing date </w:t>
      </w:r>
      <w:r w:rsidR="00EF7EDF">
        <w:rPr>
          <w:b/>
          <w:bCs/>
          <w:sz w:val="24"/>
          <w:szCs w:val="24"/>
        </w:rPr>
        <w:t>12noon on Friday 6 January 2017.</w:t>
      </w:r>
      <w:proofErr w:type="gramEnd"/>
    </w:p>
    <w:p w:rsidR="00005B21" w:rsidRDefault="00FE34C2" w:rsidP="00FE34C2">
      <w:pPr>
        <w:rPr>
          <w:sz w:val="24"/>
          <w:szCs w:val="24"/>
        </w:rPr>
      </w:pPr>
      <w:r w:rsidRPr="61BFCD6B">
        <w:rPr>
          <w:sz w:val="24"/>
          <w:szCs w:val="24"/>
        </w:rPr>
        <w:t xml:space="preserve">Interviews are to be held in </w:t>
      </w:r>
      <w:r w:rsidR="00EF7EDF">
        <w:rPr>
          <w:sz w:val="24"/>
          <w:szCs w:val="24"/>
        </w:rPr>
        <w:t xml:space="preserve">mid to </w:t>
      </w:r>
      <w:r w:rsidRPr="61BFCD6B">
        <w:rPr>
          <w:sz w:val="24"/>
          <w:szCs w:val="24"/>
        </w:rPr>
        <w:t xml:space="preserve">late </w:t>
      </w:r>
      <w:r w:rsidR="00ED6C2E">
        <w:rPr>
          <w:sz w:val="24"/>
          <w:szCs w:val="24"/>
        </w:rPr>
        <w:t>January 2017</w:t>
      </w:r>
      <w:r w:rsidR="00562757">
        <w:rPr>
          <w:sz w:val="24"/>
          <w:szCs w:val="24"/>
        </w:rPr>
        <w:t>/early</w:t>
      </w:r>
      <w:r w:rsidR="00ED6C2E">
        <w:rPr>
          <w:sz w:val="24"/>
          <w:szCs w:val="24"/>
        </w:rPr>
        <w:t xml:space="preserve"> February </w:t>
      </w:r>
      <w:r w:rsidRPr="61BFCD6B">
        <w:rPr>
          <w:sz w:val="24"/>
          <w:szCs w:val="24"/>
        </w:rPr>
        <w:t>2017</w:t>
      </w:r>
      <w:r w:rsidR="00005B21">
        <w:rPr>
          <w:sz w:val="24"/>
          <w:szCs w:val="24"/>
        </w:rPr>
        <w:t xml:space="preserve"> with appointments made by mi</w:t>
      </w:r>
      <w:r w:rsidR="0068218A">
        <w:rPr>
          <w:sz w:val="24"/>
          <w:szCs w:val="24"/>
        </w:rPr>
        <w:t xml:space="preserve">d-February 2017. </w:t>
      </w:r>
    </w:p>
    <w:p w:rsidR="00FE34C2" w:rsidRPr="00C6471A" w:rsidRDefault="0068218A" w:rsidP="00FE34C2">
      <w:pPr>
        <w:rPr>
          <w:sz w:val="24"/>
          <w:szCs w:val="24"/>
        </w:rPr>
      </w:pPr>
      <w:r>
        <w:rPr>
          <w:sz w:val="24"/>
          <w:szCs w:val="24"/>
        </w:rPr>
        <w:t>The first meeting of the new Board will be at 10am on Tuesday 11 April 2017.</w:t>
      </w:r>
    </w:p>
    <w:p w:rsidR="00005B21" w:rsidRDefault="00005B21" w:rsidP="00FE34C2">
      <w:pPr>
        <w:rPr>
          <w:b/>
          <w:sz w:val="24"/>
          <w:szCs w:val="24"/>
          <w:u w:val="single"/>
        </w:rPr>
      </w:pPr>
    </w:p>
    <w:p w:rsidR="00005B21" w:rsidRDefault="00005B21" w:rsidP="00FE34C2">
      <w:pPr>
        <w:rPr>
          <w:b/>
          <w:sz w:val="24"/>
          <w:szCs w:val="24"/>
          <w:u w:val="single"/>
        </w:rPr>
      </w:pPr>
    </w:p>
    <w:p w:rsidR="0020178F" w:rsidRPr="00664F35" w:rsidRDefault="0020178F" w:rsidP="0020178F">
      <w:pPr>
        <w:jc w:val="right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en-GB"/>
        </w:rPr>
        <w:drawing>
          <wp:inline distT="0" distB="0" distL="0" distR="0" wp14:anchorId="02133E7A" wp14:editId="375072A9">
            <wp:extent cx="1570338" cy="581025"/>
            <wp:effectExtent l="0" t="0" r="0" b="0"/>
            <wp:docPr id="3" name="Picture 3" descr="Z:\Shared Local\XWM-SVR04\G-SportDev\MARKETING &amp; COMMUNICATIONS\Logos\Kent Sport\Logo\Kent_Sport_Primary_Logo_RGB small 3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Shared Local\XWM-SVR04\G-SportDev\MARKETING &amp; COMMUNICATIONS\Logos\Kent Sport\Logo\Kent_Sport_Primary_Logo_RGB small 300p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38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rFonts w:cs="Arial"/>
          <w:b/>
          <w:noProof/>
          <w:sz w:val="28"/>
          <w:szCs w:val="28"/>
        </w:rPr>
        <w:t xml:space="preserve">    </w:t>
      </w:r>
      <w:r>
        <w:rPr>
          <w:rFonts w:cs="Arial"/>
          <w:b/>
          <w:noProof/>
          <w:sz w:val="28"/>
          <w:szCs w:val="28"/>
          <w:lang w:eastAsia="en-GB"/>
        </w:rPr>
        <w:drawing>
          <wp:inline distT="0" distB="0" distL="0" distR="0" wp14:anchorId="244B9AE9" wp14:editId="03829B24">
            <wp:extent cx="923925" cy="674216"/>
            <wp:effectExtent l="0" t="0" r="0" b="0"/>
            <wp:docPr id="4" name="Picture 4" descr="Z:\Shared Local\XWM-SVR04\G-SportDev\MARKETING &amp; COMMUNICATIONS\Logos\KCC\Supported by\New KCC Logo supported b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hared Local\XWM-SVR04\G-SportDev\MARKETING &amp; COMMUNICATIONS\Logos\KCC\Supported by\New KCC Logo supported by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24" cy="68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78F" w:rsidRPr="0020178F" w:rsidRDefault="0020178F" w:rsidP="0020178F">
      <w:pPr>
        <w:jc w:val="center"/>
        <w:rPr>
          <w:rFonts w:cs="Arial"/>
          <w:b/>
          <w:sz w:val="28"/>
          <w:szCs w:val="28"/>
        </w:rPr>
      </w:pPr>
      <w:r>
        <w:rPr>
          <w:b/>
          <w:noProof/>
          <w:sz w:val="32"/>
          <w:szCs w:val="32"/>
          <w:lang w:eastAsia="en-GB"/>
        </w:rPr>
        <w:lastRenderedPageBreak/>
        <w:drawing>
          <wp:inline distT="0" distB="0" distL="0" distR="0" wp14:anchorId="36E22378" wp14:editId="1C77817F">
            <wp:extent cx="1095375" cy="1122533"/>
            <wp:effectExtent l="0" t="0" r="0" b="1905"/>
            <wp:docPr id="5" name="Picture 5" descr="Z:\Shared Local\XWM-SVR04\G-SportDev\MARKETING &amp; COMMUNICATIONS\Logos\Kent &amp; Medway Sports Board\rs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hared Local\XWM-SVR04\G-SportDev\MARKETING &amp; COMMUNICATIONS\Logos\Kent &amp; Medway Sports Board\rsb_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058" cy="112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4C2" w:rsidRPr="00FE34C2" w:rsidRDefault="00FE34C2" w:rsidP="00FE34C2">
      <w:pPr>
        <w:rPr>
          <w:b/>
          <w:sz w:val="24"/>
          <w:szCs w:val="24"/>
          <w:u w:val="single"/>
        </w:rPr>
      </w:pPr>
      <w:r w:rsidRPr="00FE34C2">
        <w:rPr>
          <w:b/>
          <w:sz w:val="24"/>
          <w:szCs w:val="24"/>
          <w:u w:val="single"/>
        </w:rPr>
        <w:t>Kent &amp; Medway Sports Board</w:t>
      </w:r>
      <w:r w:rsidR="00A13D9E">
        <w:rPr>
          <w:b/>
          <w:sz w:val="24"/>
          <w:szCs w:val="24"/>
          <w:u w:val="single"/>
        </w:rPr>
        <w:t xml:space="preserve"> 2017</w:t>
      </w:r>
    </w:p>
    <w:p w:rsidR="00FE34C2" w:rsidRDefault="00FE34C2" w:rsidP="00FE34C2">
      <w:pPr>
        <w:jc w:val="center"/>
        <w:rPr>
          <w:sz w:val="24"/>
          <w:szCs w:val="24"/>
        </w:rPr>
      </w:pPr>
      <w:r w:rsidRPr="61BFCD6B">
        <w:rPr>
          <w:sz w:val="24"/>
          <w:szCs w:val="24"/>
        </w:rPr>
        <w:t>APPLICATION FORM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977"/>
        <w:gridCol w:w="4961"/>
      </w:tblGrid>
      <w:tr w:rsidR="00FE34C2" w:rsidRPr="001858A3" w:rsidTr="0020178F">
        <w:tc>
          <w:tcPr>
            <w:tcW w:w="10456" w:type="dxa"/>
            <w:gridSpan w:val="3"/>
            <w:shd w:val="clear" w:color="auto" w:fill="92D050"/>
          </w:tcPr>
          <w:p w:rsidR="00FE34C2" w:rsidRPr="001858A3" w:rsidRDefault="00FE34C2" w:rsidP="00D47FCE">
            <w:pPr>
              <w:rPr>
                <w:b/>
                <w:bCs/>
                <w:sz w:val="24"/>
                <w:szCs w:val="24"/>
              </w:rPr>
            </w:pPr>
            <w:r w:rsidRPr="61BFCD6B">
              <w:rPr>
                <w:b/>
                <w:bCs/>
                <w:sz w:val="24"/>
                <w:szCs w:val="24"/>
              </w:rPr>
              <w:t>PERSONAL DETAILS</w:t>
            </w:r>
          </w:p>
        </w:tc>
      </w:tr>
      <w:tr w:rsidR="00FE34C2" w:rsidRPr="001858A3" w:rsidTr="0020178F">
        <w:tc>
          <w:tcPr>
            <w:tcW w:w="2518" w:type="dxa"/>
          </w:tcPr>
          <w:p w:rsidR="00FE34C2" w:rsidRPr="001858A3" w:rsidRDefault="00FE34C2" w:rsidP="00D47FCE">
            <w:pPr>
              <w:rPr>
                <w:b/>
                <w:bCs/>
                <w:sz w:val="24"/>
                <w:szCs w:val="24"/>
              </w:rPr>
            </w:pPr>
            <w:r w:rsidRPr="61BFCD6B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938" w:type="dxa"/>
            <w:gridSpan w:val="2"/>
          </w:tcPr>
          <w:p w:rsidR="00FE34C2" w:rsidRPr="001858A3" w:rsidRDefault="00FE34C2" w:rsidP="00D47FCE">
            <w:pPr>
              <w:rPr>
                <w:b/>
                <w:sz w:val="24"/>
                <w:szCs w:val="24"/>
              </w:rPr>
            </w:pPr>
          </w:p>
        </w:tc>
      </w:tr>
      <w:tr w:rsidR="00FE34C2" w:rsidRPr="001858A3" w:rsidTr="0020178F">
        <w:tc>
          <w:tcPr>
            <w:tcW w:w="2518" w:type="dxa"/>
          </w:tcPr>
          <w:p w:rsidR="00FE34C2" w:rsidRPr="001858A3" w:rsidRDefault="00FE34C2" w:rsidP="00D47FCE">
            <w:pPr>
              <w:rPr>
                <w:b/>
                <w:bCs/>
                <w:sz w:val="24"/>
                <w:szCs w:val="24"/>
              </w:rPr>
            </w:pPr>
            <w:r w:rsidRPr="61BFCD6B">
              <w:rPr>
                <w:b/>
                <w:bCs/>
                <w:sz w:val="24"/>
                <w:szCs w:val="24"/>
              </w:rPr>
              <w:t>Telephone numbers:</w:t>
            </w:r>
          </w:p>
        </w:tc>
        <w:tc>
          <w:tcPr>
            <w:tcW w:w="2977" w:type="dxa"/>
          </w:tcPr>
          <w:p w:rsidR="00FE34C2" w:rsidRPr="000576DC" w:rsidRDefault="00FE34C2" w:rsidP="00D47FCE">
            <w:pPr>
              <w:rPr>
                <w:sz w:val="20"/>
                <w:szCs w:val="20"/>
              </w:rPr>
            </w:pPr>
            <w:r w:rsidRPr="61BFCD6B">
              <w:rPr>
                <w:sz w:val="20"/>
                <w:szCs w:val="20"/>
              </w:rPr>
              <w:t>Home:</w:t>
            </w:r>
          </w:p>
        </w:tc>
        <w:tc>
          <w:tcPr>
            <w:tcW w:w="4961" w:type="dxa"/>
          </w:tcPr>
          <w:p w:rsidR="00FE34C2" w:rsidRPr="000576DC" w:rsidRDefault="00FE34C2" w:rsidP="00D47FCE">
            <w:pPr>
              <w:rPr>
                <w:sz w:val="20"/>
                <w:szCs w:val="20"/>
              </w:rPr>
            </w:pPr>
            <w:r w:rsidRPr="61BFCD6B">
              <w:rPr>
                <w:sz w:val="20"/>
                <w:szCs w:val="20"/>
              </w:rPr>
              <w:t>Mobile:</w:t>
            </w:r>
          </w:p>
        </w:tc>
      </w:tr>
      <w:tr w:rsidR="00FE34C2" w:rsidRPr="001858A3" w:rsidTr="0020178F">
        <w:tc>
          <w:tcPr>
            <w:tcW w:w="2518" w:type="dxa"/>
          </w:tcPr>
          <w:p w:rsidR="00FE34C2" w:rsidRPr="001858A3" w:rsidRDefault="00FE34C2" w:rsidP="00D47FCE">
            <w:pPr>
              <w:rPr>
                <w:b/>
                <w:bCs/>
                <w:sz w:val="24"/>
                <w:szCs w:val="24"/>
              </w:rPr>
            </w:pPr>
            <w:r w:rsidRPr="61BFCD6B">
              <w:rPr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7938" w:type="dxa"/>
            <w:gridSpan w:val="2"/>
          </w:tcPr>
          <w:p w:rsidR="00FE34C2" w:rsidRPr="001858A3" w:rsidRDefault="00FE34C2" w:rsidP="00D47FCE">
            <w:pPr>
              <w:rPr>
                <w:b/>
                <w:sz w:val="24"/>
                <w:szCs w:val="24"/>
              </w:rPr>
            </w:pPr>
          </w:p>
        </w:tc>
      </w:tr>
      <w:tr w:rsidR="00FE34C2" w:rsidRPr="001858A3" w:rsidTr="0020178F">
        <w:trPr>
          <w:trHeight w:val="158"/>
        </w:trPr>
        <w:tc>
          <w:tcPr>
            <w:tcW w:w="2518" w:type="dxa"/>
          </w:tcPr>
          <w:p w:rsidR="00FE34C2" w:rsidRPr="001858A3" w:rsidRDefault="00FE34C2" w:rsidP="00D47FCE">
            <w:pPr>
              <w:rPr>
                <w:b/>
                <w:bCs/>
                <w:sz w:val="24"/>
                <w:szCs w:val="24"/>
              </w:rPr>
            </w:pPr>
            <w:r w:rsidRPr="61BFCD6B">
              <w:rPr>
                <w:b/>
                <w:bCs/>
                <w:sz w:val="24"/>
                <w:szCs w:val="24"/>
              </w:rPr>
              <w:t xml:space="preserve">Postal Address:  </w:t>
            </w:r>
          </w:p>
        </w:tc>
        <w:tc>
          <w:tcPr>
            <w:tcW w:w="7938" w:type="dxa"/>
            <w:gridSpan w:val="2"/>
          </w:tcPr>
          <w:p w:rsidR="00FE34C2" w:rsidRPr="001858A3" w:rsidRDefault="00FE34C2" w:rsidP="00D47FCE">
            <w:pPr>
              <w:rPr>
                <w:b/>
                <w:sz w:val="24"/>
                <w:szCs w:val="24"/>
              </w:rPr>
            </w:pPr>
          </w:p>
        </w:tc>
      </w:tr>
      <w:tr w:rsidR="00FE34C2" w:rsidRPr="001858A3" w:rsidTr="0020178F">
        <w:trPr>
          <w:trHeight w:val="156"/>
        </w:trPr>
        <w:tc>
          <w:tcPr>
            <w:tcW w:w="2518" w:type="dxa"/>
          </w:tcPr>
          <w:p w:rsidR="00FE34C2" w:rsidRPr="001858A3" w:rsidRDefault="00FE34C2" w:rsidP="00D47FCE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E34C2" w:rsidRPr="001858A3" w:rsidRDefault="00FE34C2" w:rsidP="00D47FCE">
            <w:pPr>
              <w:rPr>
                <w:b/>
                <w:sz w:val="24"/>
                <w:szCs w:val="24"/>
              </w:rPr>
            </w:pPr>
          </w:p>
        </w:tc>
      </w:tr>
      <w:tr w:rsidR="00FE34C2" w:rsidRPr="001858A3" w:rsidTr="0020178F">
        <w:trPr>
          <w:trHeight w:val="156"/>
        </w:trPr>
        <w:tc>
          <w:tcPr>
            <w:tcW w:w="2518" w:type="dxa"/>
          </w:tcPr>
          <w:p w:rsidR="00FE34C2" w:rsidRPr="001858A3" w:rsidRDefault="00FE34C2" w:rsidP="00D47FCE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E34C2" w:rsidRPr="001858A3" w:rsidRDefault="00FE34C2" w:rsidP="00D47FCE">
            <w:pPr>
              <w:rPr>
                <w:b/>
                <w:sz w:val="24"/>
                <w:szCs w:val="24"/>
              </w:rPr>
            </w:pPr>
          </w:p>
        </w:tc>
      </w:tr>
      <w:tr w:rsidR="00FE34C2" w:rsidRPr="001858A3" w:rsidTr="0020178F">
        <w:trPr>
          <w:trHeight w:val="156"/>
        </w:trPr>
        <w:tc>
          <w:tcPr>
            <w:tcW w:w="2518" w:type="dxa"/>
          </w:tcPr>
          <w:p w:rsidR="00FE34C2" w:rsidRPr="001858A3" w:rsidRDefault="00FE34C2" w:rsidP="00D47FCE">
            <w:pPr>
              <w:rPr>
                <w:b/>
                <w:bCs/>
                <w:sz w:val="24"/>
                <w:szCs w:val="24"/>
              </w:rPr>
            </w:pPr>
            <w:r w:rsidRPr="61BFCD6B">
              <w:rPr>
                <w:b/>
                <w:bCs/>
                <w:sz w:val="24"/>
                <w:szCs w:val="24"/>
              </w:rPr>
              <w:t>Postcode:</w:t>
            </w:r>
          </w:p>
        </w:tc>
        <w:tc>
          <w:tcPr>
            <w:tcW w:w="7938" w:type="dxa"/>
            <w:gridSpan w:val="2"/>
          </w:tcPr>
          <w:p w:rsidR="00FE34C2" w:rsidRPr="001858A3" w:rsidRDefault="00FE34C2" w:rsidP="00D47FCE">
            <w:pPr>
              <w:rPr>
                <w:b/>
                <w:sz w:val="24"/>
                <w:szCs w:val="24"/>
              </w:rPr>
            </w:pPr>
          </w:p>
        </w:tc>
      </w:tr>
      <w:tr w:rsidR="00FE34C2" w:rsidRPr="001858A3" w:rsidTr="0020178F">
        <w:tc>
          <w:tcPr>
            <w:tcW w:w="10456" w:type="dxa"/>
            <w:gridSpan w:val="3"/>
            <w:shd w:val="clear" w:color="auto" w:fill="92D050"/>
          </w:tcPr>
          <w:p w:rsidR="00FE34C2" w:rsidRPr="001858A3" w:rsidRDefault="00FE34C2" w:rsidP="00D47FCE">
            <w:pPr>
              <w:rPr>
                <w:b/>
                <w:bCs/>
                <w:sz w:val="24"/>
                <w:szCs w:val="24"/>
              </w:rPr>
            </w:pPr>
            <w:r w:rsidRPr="61BFCD6B">
              <w:rPr>
                <w:b/>
                <w:bCs/>
                <w:sz w:val="24"/>
                <w:szCs w:val="24"/>
              </w:rPr>
              <w:t>DETAILS OF EXISTING WORK AND/OR VOLUNTARY COMMITMENTS</w:t>
            </w:r>
          </w:p>
        </w:tc>
      </w:tr>
      <w:tr w:rsidR="00FE34C2" w:rsidRPr="001858A3" w:rsidTr="0020178F">
        <w:tc>
          <w:tcPr>
            <w:tcW w:w="10456" w:type="dxa"/>
            <w:gridSpan w:val="3"/>
          </w:tcPr>
          <w:p w:rsidR="00FE34C2" w:rsidRPr="001858A3" w:rsidRDefault="00FE34C2" w:rsidP="00D47FCE">
            <w:pPr>
              <w:rPr>
                <w:b/>
                <w:sz w:val="24"/>
                <w:szCs w:val="24"/>
              </w:rPr>
            </w:pPr>
          </w:p>
          <w:p w:rsidR="00FE34C2" w:rsidRDefault="00FE34C2" w:rsidP="00D47FCE">
            <w:pPr>
              <w:rPr>
                <w:b/>
                <w:sz w:val="24"/>
                <w:szCs w:val="24"/>
              </w:rPr>
            </w:pPr>
          </w:p>
          <w:p w:rsidR="00005B21" w:rsidRDefault="00005B21" w:rsidP="00D47FCE">
            <w:pPr>
              <w:rPr>
                <w:b/>
                <w:sz w:val="24"/>
                <w:szCs w:val="24"/>
              </w:rPr>
            </w:pPr>
          </w:p>
          <w:p w:rsidR="00005B21" w:rsidRPr="001858A3" w:rsidRDefault="00005B21" w:rsidP="00D47FCE">
            <w:pPr>
              <w:rPr>
                <w:b/>
                <w:sz w:val="24"/>
                <w:szCs w:val="24"/>
              </w:rPr>
            </w:pPr>
          </w:p>
          <w:p w:rsidR="00FE34C2" w:rsidRPr="001858A3" w:rsidRDefault="00FE34C2" w:rsidP="00D47FCE">
            <w:pPr>
              <w:rPr>
                <w:b/>
                <w:sz w:val="24"/>
                <w:szCs w:val="24"/>
              </w:rPr>
            </w:pPr>
          </w:p>
          <w:p w:rsidR="00FE34C2" w:rsidRPr="001858A3" w:rsidRDefault="00FE34C2" w:rsidP="00D47FCE">
            <w:pPr>
              <w:rPr>
                <w:b/>
                <w:sz w:val="24"/>
                <w:szCs w:val="24"/>
              </w:rPr>
            </w:pPr>
          </w:p>
          <w:p w:rsidR="00EF7EDF" w:rsidRDefault="00EF7EDF" w:rsidP="00D47FCE">
            <w:pPr>
              <w:rPr>
                <w:b/>
                <w:sz w:val="24"/>
                <w:szCs w:val="24"/>
              </w:rPr>
            </w:pPr>
          </w:p>
          <w:p w:rsidR="00EF7EDF" w:rsidRDefault="00EF7EDF" w:rsidP="00D47FCE">
            <w:pPr>
              <w:rPr>
                <w:b/>
                <w:sz w:val="24"/>
                <w:szCs w:val="24"/>
              </w:rPr>
            </w:pPr>
          </w:p>
          <w:p w:rsidR="00EF7EDF" w:rsidRDefault="00EF7EDF" w:rsidP="00D47FCE">
            <w:pPr>
              <w:rPr>
                <w:b/>
                <w:sz w:val="24"/>
                <w:szCs w:val="24"/>
              </w:rPr>
            </w:pPr>
          </w:p>
          <w:p w:rsidR="00EF7EDF" w:rsidRPr="001858A3" w:rsidRDefault="00EF7EDF" w:rsidP="00D47FCE">
            <w:pPr>
              <w:rPr>
                <w:b/>
                <w:sz w:val="24"/>
                <w:szCs w:val="24"/>
              </w:rPr>
            </w:pPr>
          </w:p>
          <w:p w:rsidR="00FE34C2" w:rsidRDefault="00FE34C2" w:rsidP="00D47FCE">
            <w:pPr>
              <w:rPr>
                <w:b/>
                <w:sz w:val="24"/>
                <w:szCs w:val="24"/>
              </w:rPr>
            </w:pPr>
          </w:p>
          <w:p w:rsidR="00005B21" w:rsidRPr="001858A3" w:rsidRDefault="00005B21" w:rsidP="00D47FCE">
            <w:pPr>
              <w:rPr>
                <w:b/>
                <w:sz w:val="24"/>
                <w:szCs w:val="24"/>
              </w:rPr>
            </w:pPr>
          </w:p>
          <w:p w:rsidR="00FE34C2" w:rsidRPr="001858A3" w:rsidRDefault="00FE34C2" w:rsidP="00D47FCE">
            <w:pPr>
              <w:rPr>
                <w:b/>
                <w:sz w:val="24"/>
                <w:szCs w:val="24"/>
              </w:rPr>
            </w:pPr>
          </w:p>
        </w:tc>
      </w:tr>
      <w:tr w:rsidR="00FE34C2" w:rsidRPr="001858A3" w:rsidTr="0020178F">
        <w:tc>
          <w:tcPr>
            <w:tcW w:w="10456" w:type="dxa"/>
            <w:gridSpan w:val="3"/>
            <w:shd w:val="clear" w:color="auto" w:fill="92D050"/>
          </w:tcPr>
          <w:p w:rsidR="00FE34C2" w:rsidRPr="001858A3" w:rsidRDefault="00FE34C2" w:rsidP="00D47FCE">
            <w:pPr>
              <w:rPr>
                <w:b/>
                <w:bCs/>
                <w:sz w:val="24"/>
                <w:szCs w:val="24"/>
              </w:rPr>
            </w:pPr>
            <w:r w:rsidRPr="61BFCD6B">
              <w:rPr>
                <w:b/>
                <w:bCs/>
                <w:sz w:val="24"/>
                <w:szCs w:val="24"/>
              </w:rPr>
              <w:lastRenderedPageBreak/>
              <w:t>RELEVANT SKILLS &amp; EXPERIENCE</w:t>
            </w:r>
          </w:p>
        </w:tc>
      </w:tr>
      <w:tr w:rsidR="00FE34C2" w:rsidRPr="001858A3" w:rsidTr="0020178F">
        <w:tc>
          <w:tcPr>
            <w:tcW w:w="10456" w:type="dxa"/>
            <w:gridSpan w:val="3"/>
          </w:tcPr>
          <w:p w:rsidR="00FE34C2" w:rsidRPr="001858A3" w:rsidRDefault="00FE34C2" w:rsidP="00D47FCE">
            <w:pPr>
              <w:rPr>
                <w:b/>
                <w:sz w:val="24"/>
                <w:szCs w:val="24"/>
              </w:rPr>
            </w:pPr>
          </w:p>
          <w:p w:rsidR="00FE34C2" w:rsidRPr="001858A3" w:rsidRDefault="00FE34C2" w:rsidP="00D47FCE">
            <w:pPr>
              <w:rPr>
                <w:b/>
                <w:sz w:val="24"/>
                <w:szCs w:val="24"/>
              </w:rPr>
            </w:pPr>
          </w:p>
          <w:p w:rsidR="00FE34C2" w:rsidRPr="001858A3" w:rsidRDefault="00FE34C2" w:rsidP="00D47FCE">
            <w:pPr>
              <w:rPr>
                <w:b/>
                <w:sz w:val="24"/>
                <w:szCs w:val="24"/>
              </w:rPr>
            </w:pPr>
          </w:p>
          <w:p w:rsidR="00FE34C2" w:rsidRPr="001858A3" w:rsidRDefault="00FE34C2" w:rsidP="00D47FCE">
            <w:pPr>
              <w:rPr>
                <w:b/>
                <w:sz w:val="24"/>
                <w:szCs w:val="24"/>
              </w:rPr>
            </w:pPr>
          </w:p>
          <w:p w:rsidR="00FE34C2" w:rsidRDefault="00FE34C2" w:rsidP="00D47FCE">
            <w:pPr>
              <w:rPr>
                <w:b/>
                <w:sz w:val="24"/>
                <w:szCs w:val="24"/>
              </w:rPr>
            </w:pPr>
          </w:p>
          <w:p w:rsidR="00EF7EDF" w:rsidRDefault="00EF7EDF" w:rsidP="00D47FCE">
            <w:pPr>
              <w:rPr>
                <w:b/>
                <w:sz w:val="24"/>
                <w:szCs w:val="24"/>
              </w:rPr>
            </w:pPr>
          </w:p>
          <w:p w:rsidR="00EF7EDF" w:rsidRDefault="00EF7EDF" w:rsidP="00D47FCE">
            <w:pPr>
              <w:rPr>
                <w:b/>
                <w:sz w:val="24"/>
                <w:szCs w:val="24"/>
              </w:rPr>
            </w:pPr>
          </w:p>
          <w:p w:rsidR="00EF7EDF" w:rsidRDefault="00EF7EDF" w:rsidP="00D47FCE">
            <w:pPr>
              <w:rPr>
                <w:b/>
                <w:sz w:val="24"/>
                <w:szCs w:val="24"/>
              </w:rPr>
            </w:pPr>
          </w:p>
          <w:p w:rsidR="00EF7EDF" w:rsidRDefault="00EF7EDF" w:rsidP="00D47FCE">
            <w:pPr>
              <w:rPr>
                <w:b/>
                <w:sz w:val="24"/>
                <w:szCs w:val="24"/>
              </w:rPr>
            </w:pPr>
          </w:p>
          <w:p w:rsidR="00EF7EDF" w:rsidRPr="001858A3" w:rsidRDefault="00EF7EDF" w:rsidP="00D47FCE">
            <w:pPr>
              <w:rPr>
                <w:b/>
                <w:sz w:val="24"/>
                <w:szCs w:val="24"/>
              </w:rPr>
            </w:pPr>
          </w:p>
        </w:tc>
      </w:tr>
      <w:tr w:rsidR="00FE34C2" w:rsidRPr="001858A3" w:rsidTr="0020178F">
        <w:tc>
          <w:tcPr>
            <w:tcW w:w="10456" w:type="dxa"/>
            <w:gridSpan w:val="3"/>
            <w:shd w:val="clear" w:color="auto" w:fill="92D050"/>
          </w:tcPr>
          <w:p w:rsidR="00FE34C2" w:rsidRPr="001858A3" w:rsidRDefault="00FE34C2" w:rsidP="00FE34C2">
            <w:pPr>
              <w:rPr>
                <w:b/>
                <w:bCs/>
                <w:sz w:val="24"/>
                <w:szCs w:val="24"/>
              </w:rPr>
            </w:pPr>
            <w:r w:rsidRPr="61BFCD6B">
              <w:rPr>
                <w:b/>
                <w:bCs/>
                <w:sz w:val="24"/>
                <w:szCs w:val="24"/>
              </w:rPr>
              <w:t xml:space="preserve">REASONS FOR APPLYING TO BECOME A </w:t>
            </w:r>
            <w:r>
              <w:rPr>
                <w:b/>
                <w:bCs/>
                <w:sz w:val="24"/>
                <w:szCs w:val="24"/>
              </w:rPr>
              <w:t>BOARD MEMBER</w:t>
            </w:r>
          </w:p>
        </w:tc>
      </w:tr>
      <w:tr w:rsidR="00FE34C2" w:rsidRPr="001858A3" w:rsidTr="0020178F">
        <w:tc>
          <w:tcPr>
            <w:tcW w:w="10456" w:type="dxa"/>
            <w:gridSpan w:val="3"/>
          </w:tcPr>
          <w:p w:rsidR="00FE34C2" w:rsidRPr="001858A3" w:rsidRDefault="00FE34C2" w:rsidP="00D47FCE">
            <w:pPr>
              <w:rPr>
                <w:b/>
                <w:sz w:val="24"/>
                <w:szCs w:val="24"/>
              </w:rPr>
            </w:pPr>
          </w:p>
          <w:p w:rsidR="00FE34C2" w:rsidRPr="001858A3" w:rsidRDefault="00FE34C2" w:rsidP="00D47FCE">
            <w:pPr>
              <w:rPr>
                <w:b/>
                <w:sz w:val="24"/>
                <w:szCs w:val="24"/>
              </w:rPr>
            </w:pPr>
          </w:p>
          <w:p w:rsidR="00FE34C2" w:rsidRPr="001858A3" w:rsidRDefault="00FE34C2" w:rsidP="00D47FCE">
            <w:pPr>
              <w:rPr>
                <w:b/>
                <w:sz w:val="24"/>
                <w:szCs w:val="24"/>
              </w:rPr>
            </w:pPr>
          </w:p>
          <w:p w:rsidR="00FE34C2" w:rsidRPr="001858A3" w:rsidRDefault="00FE34C2" w:rsidP="00D47FCE">
            <w:pPr>
              <w:rPr>
                <w:b/>
                <w:sz w:val="24"/>
                <w:szCs w:val="24"/>
              </w:rPr>
            </w:pPr>
          </w:p>
          <w:p w:rsidR="00FE34C2" w:rsidRDefault="00FE34C2" w:rsidP="00D47FCE">
            <w:pPr>
              <w:rPr>
                <w:b/>
                <w:sz w:val="24"/>
                <w:szCs w:val="24"/>
              </w:rPr>
            </w:pPr>
          </w:p>
          <w:p w:rsidR="00EF7EDF" w:rsidRDefault="00EF7EDF" w:rsidP="00D47FCE">
            <w:pPr>
              <w:rPr>
                <w:b/>
                <w:sz w:val="24"/>
                <w:szCs w:val="24"/>
              </w:rPr>
            </w:pPr>
          </w:p>
          <w:p w:rsidR="00EF7EDF" w:rsidRDefault="00EF7EDF" w:rsidP="00D47FCE">
            <w:pPr>
              <w:rPr>
                <w:b/>
                <w:sz w:val="24"/>
                <w:szCs w:val="24"/>
              </w:rPr>
            </w:pPr>
          </w:p>
          <w:p w:rsidR="00EF7EDF" w:rsidRDefault="00EF7EDF" w:rsidP="00D47FCE">
            <w:pPr>
              <w:rPr>
                <w:b/>
                <w:sz w:val="24"/>
                <w:szCs w:val="24"/>
              </w:rPr>
            </w:pPr>
          </w:p>
          <w:p w:rsidR="00EF7EDF" w:rsidRDefault="00EF7EDF" w:rsidP="00D47FCE">
            <w:pPr>
              <w:rPr>
                <w:b/>
                <w:sz w:val="24"/>
                <w:szCs w:val="24"/>
              </w:rPr>
            </w:pPr>
          </w:p>
          <w:p w:rsidR="00EF7EDF" w:rsidRDefault="00EF7EDF" w:rsidP="00D47FCE">
            <w:pPr>
              <w:rPr>
                <w:b/>
                <w:sz w:val="24"/>
                <w:szCs w:val="24"/>
              </w:rPr>
            </w:pPr>
          </w:p>
          <w:p w:rsidR="00EF7EDF" w:rsidRDefault="00EF7EDF" w:rsidP="00D47FCE">
            <w:pPr>
              <w:rPr>
                <w:b/>
                <w:sz w:val="24"/>
                <w:szCs w:val="24"/>
              </w:rPr>
            </w:pPr>
          </w:p>
          <w:p w:rsidR="00EF7EDF" w:rsidRDefault="00EF7EDF" w:rsidP="00D47FCE">
            <w:pPr>
              <w:rPr>
                <w:b/>
                <w:sz w:val="24"/>
                <w:szCs w:val="24"/>
              </w:rPr>
            </w:pPr>
          </w:p>
          <w:p w:rsidR="00C20AF2" w:rsidRDefault="00C20AF2" w:rsidP="00D47FCE">
            <w:pPr>
              <w:rPr>
                <w:b/>
                <w:sz w:val="24"/>
                <w:szCs w:val="24"/>
              </w:rPr>
            </w:pPr>
          </w:p>
          <w:p w:rsidR="00C20AF2" w:rsidRDefault="00C20AF2" w:rsidP="00D47FCE">
            <w:pPr>
              <w:rPr>
                <w:b/>
                <w:sz w:val="24"/>
                <w:szCs w:val="24"/>
              </w:rPr>
            </w:pPr>
          </w:p>
          <w:p w:rsidR="00C20AF2" w:rsidRDefault="00C20AF2" w:rsidP="00D47FCE">
            <w:pPr>
              <w:rPr>
                <w:b/>
                <w:sz w:val="24"/>
                <w:szCs w:val="24"/>
              </w:rPr>
            </w:pPr>
          </w:p>
          <w:p w:rsidR="00005B21" w:rsidRPr="001858A3" w:rsidRDefault="00005B21" w:rsidP="00D47FCE">
            <w:pPr>
              <w:rPr>
                <w:b/>
                <w:sz w:val="24"/>
                <w:szCs w:val="24"/>
              </w:rPr>
            </w:pPr>
          </w:p>
        </w:tc>
      </w:tr>
    </w:tbl>
    <w:p w:rsidR="00FE34C2" w:rsidRDefault="00FE34C2" w:rsidP="00FE34C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E34C2" w:rsidRPr="00881117" w:rsidTr="0020178F">
        <w:tc>
          <w:tcPr>
            <w:tcW w:w="10456" w:type="dxa"/>
            <w:shd w:val="clear" w:color="auto" w:fill="92D050"/>
          </w:tcPr>
          <w:p w:rsidR="00FE34C2" w:rsidRPr="00881117" w:rsidRDefault="00FE34C2" w:rsidP="00D47FCE">
            <w:pPr>
              <w:spacing w:after="200" w:line="276" w:lineRule="auto"/>
              <w:rPr>
                <w:sz w:val="24"/>
                <w:szCs w:val="24"/>
              </w:rPr>
            </w:pPr>
            <w:r w:rsidRPr="61BFCD6B">
              <w:rPr>
                <w:sz w:val="24"/>
                <w:szCs w:val="24"/>
              </w:rPr>
              <w:lastRenderedPageBreak/>
              <w:t xml:space="preserve">References - please include contact details (phone number and email address) for two people who can act as a referee in support of your application </w:t>
            </w:r>
          </w:p>
        </w:tc>
      </w:tr>
      <w:tr w:rsidR="00FE34C2" w:rsidRPr="00881117" w:rsidTr="0020178F">
        <w:tc>
          <w:tcPr>
            <w:tcW w:w="10456" w:type="dxa"/>
          </w:tcPr>
          <w:p w:rsidR="00FE34C2" w:rsidRDefault="00FE34C2" w:rsidP="00D47FCE">
            <w:pPr>
              <w:spacing w:after="200" w:line="276" w:lineRule="auto"/>
              <w:rPr>
                <w:sz w:val="24"/>
                <w:szCs w:val="24"/>
              </w:rPr>
            </w:pPr>
          </w:p>
          <w:p w:rsidR="00FE34C2" w:rsidRDefault="00FE34C2" w:rsidP="00D47FCE">
            <w:pPr>
              <w:spacing w:after="200" w:line="276" w:lineRule="auto"/>
              <w:rPr>
                <w:sz w:val="24"/>
                <w:szCs w:val="24"/>
              </w:rPr>
            </w:pPr>
          </w:p>
          <w:p w:rsidR="00EF7EDF" w:rsidRDefault="00EF7EDF" w:rsidP="00D47FCE">
            <w:pPr>
              <w:spacing w:after="200" w:line="276" w:lineRule="auto"/>
              <w:rPr>
                <w:sz w:val="24"/>
                <w:szCs w:val="24"/>
              </w:rPr>
            </w:pPr>
          </w:p>
          <w:p w:rsidR="00EF7EDF" w:rsidRDefault="00EF7EDF" w:rsidP="00D47FCE">
            <w:pPr>
              <w:spacing w:after="200" w:line="276" w:lineRule="auto"/>
              <w:rPr>
                <w:sz w:val="24"/>
                <w:szCs w:val="24"/>
              </w:rPr>
            </w:pPr>
          </w:p>
          <w:p w:rsidR="00EF7EDF" w:rsidRDefault="00EF7EDF" w:rsidP="00D47FCE">
            <w:pPr>
              <w:spacing w:after="200" w:line="276" w:lineRule="auto"/>
              <w:rPr>
                <w:sz w:val="24"/>
                <w:szCs w:val="24"/>
              </w:rPr>
            </w:pPr>
          </w:p>
          <w:p w:rsidR="00FE34C2" w:rsidRPr="00881117" w:rsidRDefault="00FE34C2" w:rsidP="00D47FCE">
            <w:pPr>
              <w:spacing w:after="200" w:line="276" w:lineRule="auto"/>
              <w:rPr>
                <w:sz w:val="24"/>
                <w:szCs w:val="24"/>
              </w:rPr>
            </w:pPr>
          </w:p>
          <w:p w:rsidR="00FE34C2" w:rsidRDefault="00FE34C2" w:rsidP="00D47FCE">
            <w:pPr>
              <w:spacing w:after="200" w:line="276" w:lineRule="auto"/>
              <w:rPr>
                <w:sz w:val="24"/>
                <w:szCs w:val="24"/>
              </w:rPr>
            </w:pPr>
          </w:p>
          <w:p w:rsidR="00EF7EDF" w:rsidRDefault="00EF7EDF" w:rsidP="00D47FCE">
            <w:pPr>
              <w:spacing w:after="200" w:line="276" w:lineRule="auto"/>
              <w:rPr>
                <w:sz w:val="24"/>
                <w:szCs w:val="24"/>
              </w:rPr>
            </w:pPr>
          </w:p>
          <w:p w:rsidR="00FE34C2" w:rsidRDefault="00FE34C2" w:rsidP="00D47FCE">
            <w:pPr>
              <w:spacing w:after="200" w:line="276" w:lineRule="auto"/>
              <w:rPr>
                <w:sz w:val="24"/>
                <w:szCs w:val="24"/>
              </w:rPr>
            </w:pPr>
          </w:p>
          <w:p w:rsidR="00C20AF2" w:rsidRDefault="00C20AF2" w:rsidP="00D47FCE">
            <w:pPr>
              <w:spacing w:after="200" w:line="276" w:lineRule="auto"/>
              <w:rPr>
                <w:sz w:val="24"/>
                <w:szCs w:val="24"/>
              </w:rPr>
            </w:pPr>
          </w:p>
          <w:p w:rsidR="00C20AF2" w:rsidRPr="00881117" w:rsidRDefault="00C20AF2" w:rsidP="00C20AF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E34C2" w:rsidRDefault="00FE34C2" w:rsidP="00FE34C2">
      <w:pPr>
        <w:rPr>
          <w:sz w:val="24"/>
          <w:szCs w:val="24"/>
        </w:rPr>
      </w:pPr>
    </w:p>
    <w:p w:rsidR="0020178F" w:rsidRDefault="00EF7EDF" w:rsidP="00FE34C2">
      <w:pPr>
        <w:rPr>
          <w:sz w:val="24"/>
          <w:szCs w:val="24"/>
        </w:rPr>
      </w:pPr>
      <w:r w:rsidRPr="61BFCD6B">
        <w:rPr>
          <w:sz w:val="24"/>
          <w:szCs w:val="24"/>
        </w:rPr>
        <w:t>How / where did you find out about this opportunity?</w:t>
      </w:r>
      <w:r>
        <w:rPr>
          <w:sz w:val="24"/>
          <w:szCs w:val="24"/>
        </w:rPr>
        <w:t xml:space="preserve"> …………………………………………………………………………………</w:t>
      </w:r>
    </w:p>
    <w:p w:rsidR="00EF7EDF" w:rsidRDefault="00EF7EDF" w:rsidP="00FE34C2">
      <w:pPr>
        <w:rPr>
          <w:sz w:val="24"/>
          <w:szCs w:val="24"/>
        </w:rPr>
      </w:pPr>
    </w:p>
    <w:p w:rsidR="0099797F" w:rsidRDefault="0099797F" w:rsidP="00FE34C2">
      <w:pPr>
        <w:rPr>
          <w:sz w:val="24"/>
          <w:szCs w:val="24"/>
        </w:rPr>
      </w:pPr>
      <w:r>
        <w:rPr>
          <w:sz w:val="24"/>
          <w:szCs w:val="24"/>
        </w:rPr>
        <w:t>Signed………………………………………………………………………………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Date………………………………………………………</w:t>
      </w:r>
    </w:p>
    <w:p w:rsidR="00005B21" w:rsidRDefault="00005B21" w:rsidP="00FE34C2">
      <w:pPr>
        <w:rPr>
          <w:sz w:val="24"/>
          <w:szCs w:val="24"/>
        </w:rPr>
      </w:pPr>
    </w:p>
    <w:p w:rsidR="00005B21" w:rsidRDefault="00005B21" w:rsidP="00FE34C2">
      <w:pPr>
        <w:rPr>
          <w:sz w:val="24"/>
          <w:szCs w:val="24"/>
        </w:rPr>
      </w:pPr>
    </w:p>
    <w:p w:rsidR="00EF7EDF" w:rsidRDefault="00FE34C2" w:rsidP="00FE34C2">
      <w:pPr>
        <w:rPr>
          <w:sz w:val="24"/>
          <w:szCs w:val="24"/>
        </w:rPr>
      </w:pPr>
      <w:r w:rsidRPr="61BFCD6B">
        <w:rPr>
          <w:sz w:val="24"/>
          <w:szCs w:val="24"/>
        </w:rPr>
        <w:t xml:space="preserve">Please return this application form by </w:t>
      </w:r>
      <w:r w:rsidR="00EF7EDF">
        <w:rPr>
          <w:sz w:val="24"/>
          <w:szCs w:val="24"/>
        </w:rPr>
        <w:t>12noon on Friday 6 January 2017 to:</w:t>
      </w:r>
    </w:p>
    <w:p w:rsidR="00005B21" w:rsidRDefault="00005B21" w:rsidP="00FE34C2">
      <w:pPr>
        <w:rPr>
          <w:sz w:val="24"/>
          <w:szCs w:val="24"/>
        </w:rPr>
      </w:pPr>
      <w:r>
        <w:rPr>
          <w:sz w:val="24"/>
          <w:szCs w:val="24"/>
        </w:rPr>
        <w:t>Kevin Day</w:t>
      </w:r>
    </w:p>
    <w:p w:rsidR="00EF7EDF" w:rsidRDefault="00FE34C2" w:rsidP="00FE34C2">
      <w:pPr>
        <w:rPr>
          <w:sz w:val="24"/>
          <w:szCs w:val="24"/>
        </w:rPr>
      </w:pPr>
      <w:r>
        <w:rPr>
          <w:sz w:val="24"/>
          <w:szCs w:val="24"/>
        </w:rPr>
        <w:t>Sport and Physical Activity Service Manager and County Sports Partnership Director</w:t>
      </w:r>
      <w:r w:rsidRPr="61BFCD6B">
        <w:rPr>
          <w:sz w:val="24"/>
          <w:szCs w:val="24"/>
        </w:rPr>
        <w:t xml:space="preserve"> </w:t>
      </w:r>
    </w:p>
    <w:p w:rsidR="00EF7EDF" w:rsidRDefault="00FE34C2" w:rsidP="0099797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e-mail </w:t>
      </w:r>
      <w:r w:rsidR="0099797F">
        <w:rPr>
          <w:sz w:val="24"/>
          <w:szCs w:val="24"/>
        </w:rPr>
        <w:t>to:</w:t>
      </w:r>
    </w:p>
    <w:p w:rsidR="00EF7EDF" w:rsidRDefault="006B126F" w:rsidP="00FE34C2">
      <w:pPr>
        <w:rPr>
          <w:sz w:val="24"/>
          <w:szCs w:val="24"/>
        </w:rPr>
      </w:pPr>
      <w:hyperlink r:id="rId12" w:history="1">
        <w:r w:rsidR="00FE34C2" w:rsidRPr="003F138A">
          <w:rPr>
            <w:rStyle w:val="Hyperlink"/>
            <w:sz w:val="24"/>
            <w:szCs w:val="24"/>
          </w:rPr>
          <w:t>kevin.day@kent.gov.uk</w:t>
        </w:r>
      </w:hyperlink>
      <w:r w:rsidR="00FE34C2">
        <w:rPr>
          <w:sz w:val="24"/>
          <w:szCs w:val="24"/>
        </w:rPr>
        <w:t xml:space="preserve"> </w:t>
      </w:r>
    </w:p>
    <w:p w:rsidR="00EF7EDF" w:rsidRDefault="00FE34C2" w:rsidP="00FE34C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</w:t>
      </w:r>
      <w:r w:rsidRPr="61BFCD6B">
        <w:rPr>
          <w:sz w:val="24"/>
          <w:szCs w:val="24"/>
        </w:rPr>
        <w:t>by post to</w:t>
      </w:r>
      <w:r w:rsidR="00EF7EDF">
        <w:rPr>
          <w:sz w:val="24"/>
          <w:szCs w:val="24"/>
        </w:rPr>
        <w:t>:</w:t>
      </w:r>
    </w:p>
    <w:p w:rsidR="0020178F" w:rsidRDefault="00FE34C2">
      <w:pPr>
        <w:rPr>
          <w:sz w:val="24"/>
          <w:szCs w:val="24"/>
        </w:rPr>
      </w:pPr>
      <w:proofErr w:type="gramStart"/>
      <w:r w:rsidRPr="00FE34C2">
        <w:rPr>
          <w:b/>
          <w:sz w:val="24"/>
          <w:szCs w:val="24"/>
        </w:rPr>
        <w:t>Kent Sport,</w:t>
      </w:r>
      <w:r w:rsidRPr="00FE34C2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Worrall House, 30 Kings Hill Avenue, Kings Hill, West Malling, Kent ME19 4AE</w:t>
      </w:r>
      <w:r w:rsidRPr="61BFCD6B">
        <w:rPr>
          <w:sz w:val="24"/>
          <w:szCs w:val="24"/>
        </w:rPr>
        <w:t>.</w:t>
      </w:r>
      <w:proofErr w:type="gramEnd"/>
    </w:p>
    <w:p w:rsidR="00005B21" w:rsidRDefault="00005B21">
      <w:pPr>
        <w:rPr>
          <w:sz w:val="24"/>
          <w:szCs w:val="24"/>
        </w:rPr>
      </w:pPr>
    </w:p>
    <w:p w:rsidR="0020178F" w:rsidRPr="0046182C" w:rsidRDefault="0020178F" w:rsidP="0020178F">
      <w:pPr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en-GB"/>
        </w:rPr>
        <w:drawing>
          <wp:inline distT="0" distB="0" distL="0" distR="0" wp14:anchorId="5C30F42A" wp14:editId="5D13CA72">
            <wp:extent cx="1570338" cy="581025"/>
            <wp:effectExtent l="0" t="0" r="0" b="0"/>
            <wp:docPr id="6" name="Picture 6" descr="Z:\Shared Local\XWM-SVR04\G-SportDev\MARKETING &amp; COMMUNICATIONS\Logos\Kent Sport\Logo\Kent_Sport_Primary_Logo_RGB small 3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Shared Local\XWM-SVR04\G-SportDev\MARKETING &amp; COMMUNICATIONS\Logos\Kent Sport\Logo\Kent_Sport_Primary_Logo_RGB small 300p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38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rFonts w:cs="Arial"/>
          <w:b/>
          <w:noProof/>
          <w:sz w:val="28"/>
          <w:szCs w:val="28"/>
          <w:lang w:eastAsia="en-GB"/>
        </w:rPr>
        <w:drawing>
          <wp:inline distT="0" distB="0" distL="0" distR="0" wp14:anchorId="5B4A6110" wp14:editId="4F7A80FF">
            <wp:extent cx="923925" cy="674216"/>
            <wp:effectExtent l="0" t="0" r="0" b="0"/>
            <wp:docPr id="7" name="Picture 7" descr="Z:\Shared Local\XWM-SVR04\G-SportDev\MARKETING &amp; COMMUNICATIONS\Logos\KCC\Supported by\New KCC Logo supported b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hared Local\XWM-SVR04\G-SportDev\MARKETING &amp; COMMUNICATIONS\Logos\KCC\Supported by\New KCC Logo supported by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24" cy="68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178F" w:rsidRPr="0046182C" w:rsidSect="00C15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A0F"/>
    <w:multiLevelType w:val="hybridMultilevel"/>
    <w:tmpl w:val="01A8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F4320"/>
    <w:multiLevelType w:val="hybridMultilevel"/>
    <w:tmpl w:val="3C608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F6FCF"/>
    <w:multiLevelType w:val="hybridMultilevel"/>
    <w:tmpl w:val="2B189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F41A5D"/>
    <w:multiLevelType w:val="hybridMultilevel"/>
    <w:tmpl w:val="2684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7458F"/>
    <w:multiLevelType w:val="hybridMultilevel"/>
    <w:tmpl w:val="9C2AA30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0A447B0"/>
    <w:multiLevelType w:val="hybridMultilevel"/>
    <w:tmpl w:val="003EA20A"/>
    <w:lvl w:ilvl="0" w:tplc="742C610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887CD4"/>
    <w:multiLevelType w:val="multilevel"/>
    <w:tmpl w:val="9168C50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7192413"/>
    <w:multiLevelType w:val="hybridMultilevel"/>
    <w:tmpl w:val="956CEA82"/>
    <w:lvl w:ilvl="0" w:tplc="CE182C1E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30579B"/>
    <w:multiLevelType w:val="hybridMultilevel"/>
    <w:tmpl w:val="3536D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620D2"/>
    <w:multiLevelType w:val="hybridMultilevel"/>
    <w:tmpl w:val="8E283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0A6A35"/>
    <w:multiLevelType w:val="hybridMultilevel"/>
    <w:tmpl w:val="4072C2D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619E0"/>
    <w:multiLevelType w:val="hybridMultilevel"/>
    <w:tmpl w:val="81E00C60"/>
    <w:lvl w:ilvl="0" w:tplc="92FA20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05F38"/>
    <w:multiLevelType w:val="hybridMultilevel"/>
    <w:tmpl w:val="ED82480A"/>
    <w:lvl w:ilvl="0" w:tplc="05501AC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C2"/>
    <w:rsid w:val="00005B21"/>
    <w:rsid w:val="00131559"/>
    <w:rsid w:val="00185F68"/>
    <w:rsid w:val="001D3D85"/>
    <w:rsid w:val="0020178F"/>
    <w:rsid w:val="002A6C5C"/>
    <w:rsid w:val="002E6AB7"/>
    <w:rsid w:val="0044116E"/>
    <w:rsid w:val="004E40AA"/>
    <w:rsid w:val="00562757"/>
    <w:rsid w:val="005C7571"/>
    <w:rsid w:val="00664F35"/>
    <w:rsid w:val="0068218A"/>
    <w:rsid w:val="006B126F"/>
    <w:rsid w:val="0099797F"/>
    <w:rsid w:val="00A13D9E"/>
    <w:rsid w:val="00B521DE"/>
    <w:rsid w:val="00C15FFF"/>
    <w:rsid w:val="00C20AF2"/>
    <w:rsid w:val="00E4322A"/>
    <w:rsid w:val="00ED6C2E"/>
    <w:rsid w:val="00EF7EDF"/>
    <w:rsid w:val="00F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4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uiPriority w:val="99"/>
    <w:rsid w:val="00664F35"/>
    <w:pPr>
      <w:numPr>
        <w:numId w:val="4"/>
      </w:numPr>
      <w:tabs>
        <w:tab w:val="left" w:pos="851"/>
      </w:tabs>
      <w:spacing w:after="120" w:line="240" w:lineRule="auto"/>
    </w:pPr>
    <w:rPr>
      <w:rFonts w:ascii="Arial (W1)" w:eastAsia="Times New Roman" w:hAnsi="Arial (W1)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664F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664F3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3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F7E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4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uiPriority w:val="99"/>
    <w:rsid w:val="00664F35"/>
    <w:pPr>
      <w:numPr>
        <w:numId w:val="4"/>
      </w:numPr>
      <w:tabs>
        <w:tab w:val="left" w:pos="851"/>
      </w:tabs>
      <w:spacing w:after="120" w:line="240" w:lineRule="auto"/>
    </w:pPr>
    <w:rPr>
      <w:rFonts w:ascii="Arial (W1)" w:eastAsia="Times New Roman" w:hAnsi="Arial (W1)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664F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664F3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3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F7E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kevin.day@ken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kentsport.org/job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vin.day@kent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14CEDE8C</Template>
  <TotalTime>8</TotalTime>
  <Pages>8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Day, Kevin - CC CS</dc:creator>
  <cp:lastModifiedBy>Potter, Mike - GT EPE</cp:lastModifiedBy>
  <cp:revision>7</cp:revision>
  <dcterms:created xsi:type="dcterms:W3CDTF">2016-11-23T17:30:00Z</dcterms:created>
  <dcterms:modified xsi:type="dcterms:W3CDTF">2016-12-06T14:19:00Z</dcterms:modified>
</cp:coreProperties>
</file>